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par 2.3.2.2i tvērumu (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17.04.2023.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17.04.2023.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1.docx</dc:title>
</cp:coreProperties>
</file>

<file path=docProps/custom.xml><?xml version="1.0" encoding="utf-8"?>
<Properties xmlns="http://schemas.openxmlformats.org/officeDocument/2006/custom-properties" xmlns:vt="http://schemas.openxmlformats.org/officeDocument/2006/docPropsVTypes"/>
</file>