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īstenošanā 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16. Finansējuma saņēmējs ne vēlāk kā 10 darbdienas pirms šo noteikumu </w:t>
            </w:r>
            <w:r w:rsidR="00000000" w:rsidRPr="00000000" w:rsidDel="00000000">
              <w:rPr>
                <w:rtl w:val="0"/>
              </w:rPr>
              <w:t xml:space="preserve">15.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noteiktā termiņa beigām informē sadarbības iestādi ja nav iespējams šo noteikumu </w:t>
            </w:r>
            <w:r w:rsidR="00000000" w:rsidRPr="00000000" w:rsidDel="00000000">
              <w:rPr>
                <w:rtl w:val="0"/>
              </w:rPr>
              <w:t xml:space="preserve">15.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noteiktajā termiņā atmaksāt neatbilstoši veiktos izdevumus un 10 darbdienu laikā vienojas par neatbilstoši veikto izdevumu atmaksas grafiku, kas nepārsniedz trīs gadus no šo noteikumu </w:t>
            </w:r>
            <w:r w:rsidR="00000000" w:rsidRPr="00000000" w:rsidDel="00000000">
              <w:rPr>
                <w:rtl w:val="0"/>
              </w:rPr>
              <w:t xml:space="preserve">15. </w:t>
            </w:r>
            <w:r w:rsidR="00000000" w:rsidRPr="00000000" w:rsidDel="00000000">
              <w:rPr>
                <w:rtl w:val="0"/>
              </w:rPr>
              <w:t xml:space="preserve">punktā</w:t>
            </w:r>
            <w:r w:rsidR="00000000" w:rsidRPr="00000000" w:rsidDel="00000000">
              <w:rPr>
                <w:rtl w:val="0"/>
              </w:rPr>
              <w:t xml:space="preserve"> noteiktā termiņa, bet ne ilgāk kā līdz 2039. gada 31. decembrim.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izskatīt iespēju noteikumu projekta 16. punktā pašvaldībām noteikt garāku izdevumu atmaksas termiņu - līdz 10 gadiem, ja atmaksa neietekmē plānošanas perioda kopējo mērķu un rezultātu sasniegšanu.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Zigmārs Erts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14.08.2023. 18.40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14.08.2023. 18.40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