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 un koledža iesniedz Izglītības un zinātnes ministrijai informāciju par savu darbību un to publisko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21.05.2025. 23.30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21.05.2025. 23.30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