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atbilstoši deleģētajām valsts pārvaldes funkcijām veselības nozares valsts pārvaldes iestādes - Nacionālo veselības dienestu (turpmāk - dienests) un Veselības inspekciju (turpmāk -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punktā piedāvāto Ministru kabineta 2023. gada 15. augusta noteikumu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(turpmāk – Noteikumi Nr. 460) 13.</w:t>
            </w:r>
            <w:r w:rsidR="00000000" w:rsidRPr="00000000" w:rsidDel="00000000">
              <w:rPr>
                <w:vertAlign w:val="superscript"/>
                <w:rtl w:val="0"/>
              </w:rPr>
              <w:t xml:space="preserve">1</w:t>
            </w:r>
            <w:r w:rsidR="00000000" w:rsidRPr="00000000" w:rsidDel="00000000">
              <w:rPr>
                <w:rtl w:val="0"/>
              </w:rPr>
              <w:t xml:space="preserve">2. apakšpunktu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40. panta pirmā daļa noteic, ka publiska persona var deleģēt privātpersonai un </w:t>
            </w:r>
            <w:r w:rsidR="00000000" w:rsidRPr="00000000" w:rsidDel="00000000">
              <w:rPr>
                <w:u w:val="single"/>
                <w:rtl w:val="0"/>
              </w:rPr>
              <w:t xml:space="preserve">citai publiskai personai</w:t>
            </w:r>
            <w:r w:rsidR="00000000" w:rsidRPr="00000000" w:rsidDel="00000000">
              <w:rPr>
                <w:rtl w:val="0"/>
              </w:rPr>
              <w:t xml:space="preserve"> pārvaldes uzdevumu, ja pilnvarotā persona attiecīgo uzdevumu var veikt efektīvāk. Atbilstoši šā likuma 41. panta otrajai un trešajai daļai </w:t>
            </w:r>
            <w:r w:rsidR="00000000" w:rsidRPr="00000000" w:rsidDel="00000000">
              <w:rPr>
                <w:u w:val="single"/>
                <w:rtl w:val="0"/>
              </w:rPr>
              <w:t xml:space="preserve">valsts pārvaldes uzdevumu</w:t>
            </w:r>
            <w:r w:rsidR="00000000" w:rsidRPr="00000000" w:rsidDel="00000000">
              <w:rPr>
                <w:rtl w:val="0"/>
              </w:rPr>
              <w:t xml:space="preserve"> deleģē ar normatīvo aktu vai deleģēšanas līgumu. Šā likuma 41. panta pirmā daļa noteic, ka publiska persona var deleģēt pārvaldes uzdevumus, kuru izpilde ietilpst šīs publiskās personas vai tās iestādes kompetencē. Deleģējot pārvaldes uzdevumus, </w:t>
            </w:r>
            <w:r w:rsidR="00000000" w:rsidRPr="00000000" w:rsidDel="00000000">
              <w:rPr>
                <w:u w:val="single"/>
                <w:rtl w:val="0"/>
              </w:rPr>
              <w:t xml:space="preserve">par funkcijas izpildi kopumā atbild attiecīgā publiskā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secināms, ka Nacionālais veselības dienests (turpmāk – dienests) un Veselības inspekcija (turpmāk – inspekcija) sadarbības partnera statusā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pasākumā "Piesaistīt un noturēt ārstniecības personas darbam valsts apmaksāto veselības aprūpes pakalpojumu sektorā, īpaši stacionāros" tiek iesaistīta atbilstoši funkcijām, kas dienestam un inspekcijai piešķirtas ar attiecīgi Ministru kabineta 2011. gada 1. novembra noteikumiem Nr. 850 "Nacionālā veselības dienesta nolikums" un 2019. gada 9. jūlija noteikumiem Nr. 309 "Veselības inspekcijas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 punktā piedāvātais Noteikumu Nr. 460 13.</w:t>
            </w:r>
            <w:r w:rsidR="00000000" w:rsidRPr="00000000" w:rsidDel="00000000">
              <w:rPr>
                <w:vertAlign w:val="superscript"/>
                <w:rtl w:val="0"/>
              </w:rPr>
              <w:t xml:space="preserve">1</w:t>
            </w:r>
            <w:r w:rsidR="00000000" w:rsidRPr="00000000" w:rsidDel="00000000">
              <w:rPr>
                <w:rtl w:val="0"/>
              </w:rPr>
              <w:t xml:space="preserve">2. apakšpunkts attiecināms uz dienesta un inspekcijas uzdevumiem, kas deleģēti Valsts pārvaldes iekārtas likuma V nodaļas izpratnē, lūdzam precizēt piedāvāto regulējumu atbilstoši šā likuma terminoloģijai. Ja noteikumu projekta 1. punktā piedāvātais Noteikumu Nr. 460 13.</w:t>
            </w:r>
            <w:r w:rsidR="00000000" w:rsidRPr="00000000" w:rsidDel="00000000">
              <w:rPr>
                <w:vertAlign w:val="superscript"/>
                <w:rtl w:val="0"/>
              </w:rPr>
              <w:t xml:space="preserve">1</w:t>
            </w:r>
            <w:r w:rsidR="00000000" w:rsidRPr="00000000" w:rsidDel="00000000">
              <w:rPr>
                <w:rtl w:val="0"/>
              </w:rPr>
              <w:t xml:space="preserve">2. apakšpunkts attiecināms uz dienesta un inspekcijas funkcijām (vai uzdevumiem), kas izriet no dienesta vai inspekcijas darbību regulējošajiem Ministru kabineta noteikumiem (nolikumiem), lūdzam to konkrēti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r w:rsidR="00000000" w:rsidRPr="00000000" w:rsidDel="00000000">
              <w:rPr>
                <w:vertAlign w:val="superscript"/>
                <w:rtl w:val="0"/>
              </w:rPr>
              <w:t xml:space="preserve">2</w:t>
            </w:r>
            <w:r w:rsidR="00000000" w:rsidRPr="00000000" w:rsidDel="00000000">
              <w:rPr>
                <w:rtl w:val="0"/>
              </w:rPr>
              <w:t xml:space="preserve"> pretendents nav strādājis kompensācijas pretendenta pieteikumā norādītajā atbalstāmajā profesijā un specialitātē Cilvēkresursu plānā norādītajā atbalstāmajā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papildinot Noteikumus Nr. 460 ar 21.1.</w:t>
            </w:r>
            <w:r w:rsidR="00000000" w:rsidRPr="00000000" w:rsidDel="00000000">
              <w:rPr>
                <w:vertAlign w:val="superscript"/>
                <w:rtl w:val="0"/>
              </w:rPr>
              <w:t xml:space="preserve">2</w:t>
            </w:r>
            <w:r w:rsidR="00000000" w:rsidRPr="00000000" w:rsidDel="00000000">
              <w:rPr>
                <w:rtl w:val="0"/>
              </w:rPr>
              <w:t xml:space="preserve"> apakšpunktu, nav skaidri noteikta šī regulējuma piemērošanas kārtība un tā kopsakarība ar 21.2. un 21.2.</w:t>
            </w:r>
            <w:r w:rsidR="00000000" w:rsidRPr="00000000" w:rsidDel="00000000">
              <w:rPr>
                <w:vertAlign w:val="superscript"/>
                <w:rtl w:val="0"/>
              </w:rPr>
              <w:t xml:space="preserve">1</w:t>
            </w:r>
            <w:r w:rsidR="00000000" w:rsidRPr="00000000" w:rsidDel="00000000">
              <w:rPr>
                <w:rtl w:val="0"/>
              </w:rPr>
              <w:t xml:space="preserve"> apakšpunktā ietverto regulējumu, kuros jau ir noteikti konkrēti atskaites brīži pretendenta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21.1.</w:t>
            </w:r>
            <w:r w:rsidR="00000000" w:rsidRPr="00000000" w:rsidDel="00000000">
              <w:rPr>
                <w:vertAlign w:val="superscript"/>
                <w:rtl w:val="0"/>
              </w:rPr>
              <w:t xml:space="preserve">2</w:t>
            </w:r>
            <w:r w:rsidR="00000000" w:rsidRPr="00000000" w:rsidDel="00000000">
              <w:rPr>
                <w:rtl w:val="0"/>
              </w:rPr>
              <w:t xml:space="preserve"> apakšpunkts paredz vispārīgu nosacījumu attiecībā uz pretendenta iepriekšējo nodarbinātību, savukārt 21.2. un 21.2.</w:t>
            </w:r>
            <w:r w:rsidR="00000000" w:rsidRPr="00000000" w:rsidDel="00000000">
              <w:rPr>
                <w:vertAlign w:val="superscript"/>
                <w:rtl w:val="0"/>
              </w:rPr>
              <w:t xml:space="preserve">1</w:t>
            </w:r>
            <w:r w:rsidR="00000000" w:rsidRPr="00000000" w:rsidDel="00000000">
              <w:rPr>
                <w:rtl w:val="0"/>
              </w:rPr>
              <w:t xml:space="preserve"> apakšpunktā ir noteikti konkrēti atskaites brīži pretendenta atbilstības izvērtēšanai. No noteikumu redakcijas nav skaidrs, vai jaunais regulējums ir piemērojams neatkarīgi no minētajiem atskaites datumiem vai tikai šo apakšpunktu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regulējuma konstrukcija rada tiesiskās skaidrības trūkumu un risku, ka regulējums var tikt piemērots arī attiecībā uz jau iesniegtiem pieteikumiem, tādējādi radot normu piemērošanu ar atpakaļejošu spēku. Atgādinām, ka normatīvajiem aktiem nav atpakaļejoša spēka, izņemot likumā īpaši paredzētus gadījumus, un šāda situācija var aizskart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21.1.</w:t>
            </w:r>
            <w:r w:rsidR="00000000" w:rsidRPr="00000000" w:rsidDel="00000000">
              <w:rPr>
                <w:vertAlign w:val="superscript"/>
                <w:rtl w:val="0"/>
              </w:rPr>
              <w:t xml:space="preserve">2 </w:t>
            </w:r>
            <w:r w:rsidR="00000000" w:rsidRPr="00000000" w:rsidDel="00000000">
              <w:rPr>
                <w:rtl w:val="0"/>
              </w:rPr>
              <w:t xml:space="preserve">apakšpunkta piemērošanas tvērumu, nepieciešamības gadījumā paredzot skaidru piemērošanas kārtību laikā vai sniedzot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31.03.2026.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31.03.2026.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