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818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Stipendijas piešķiršanas perioda pēdējā mācību mēnesī izglītības iestāde var pārskatīt un papildus palielināt pēdējā kursa izglītojamam piešķirtās paaugstinātās stipendijas apmēru, ņemot vērā izglītojamā aktivitāti izglītības iestādes sabiedriskajā dzīvē stipendijas piešķiršanas periodā. Izglītojamam piešķirtās paaugstinātas stipendijas apmērs var pārsniegt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maksimālo paaugstinātās ikmēneša stipendijas apmēru atbilstoši izglītības iestādes stipendiju piešķiršanas nolikumā noteiktajam konkrētam paaugstinātās stipendijas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un anotācijā sniegt skaidrojumu, kādu normatīvo aktu ietvaros un kādā apmērā tiks noteikts papildus paaugstinātās stipendijas maksimālais apjoms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stipendiju piešķiršanas komisijas nepieciešamībai, ja lēmumu par stipendijas piešķiršanu vienpersoniski pieņem stipendiju piešķiršanas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17.03.2025.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17.03.2025.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Atzinumi_25-TA-342.docx</dc:title>
</cp:coreProperties>
</file>

<file path=docProps/custom.xml><?xml version="1.0" encoding="utf-8"?>
<Properties xmlns="http://schemas.openxmlformats.org/officeDocument/2006/custom-properties" xmlns:vt="http://schemas.openxmlformats.org/officeDocument/2006/docPropsVTypes"/>
</file>