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13.08.2024. sēdes protokola Nr.31 69.§ 5.punktā noteikto, ka Valsts kancelejai kopīgi ar VM, FM un citām iesaistītajām ministrijām mēneša laikā izvērtēt jautājumu par metodiskās vadības institūcijas ekspertu atalgojuma samērīgumu ar citu nozaru attiecīgo ekspertu atalgojumu un vietu Valsts un pašvaldību institūciju amatu kataloga amatu saimē, nepieciešams papildināt anotāciju ar informāciju par 5.punktā dotā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ar detalizētu aprēķinu anotācijas 1.pielikumā iekļautajai pozīcijai “Konkrētu, mērķētu uzdevumu iepirkšana, kas saistīta ar metodiskā centrā plānoto darba plāna izpildi (ārpakalpojums)”.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13.08.2024. sēdes protokola Nr.31 69.§ 8.punktā paredz, ka Veselības ministrijai (turpmāk – VM)  jāsagatavo un veselības ministram līdz 2026. gada 1.janvārim jāiesniedz izskatīšanai Ministru kabinetā informatīvo ziņojumu par sasniegto progresu vienotas profilakses, ar izstrādātajām slimību ārstēšanas metodikām pamatotas diagnostikas un digitalizētas veselības aprūpes kvalitātes sistēmas izveidē un ieviešanā (turpmāk – informatīvais ziņojums). Ņemot vērā minēto, VM 2025.gadā sagatavojams un iesniedzams izskatīšanai MK sēdē informatīvais ziņojums un tikai tad virzāms izskatīšanai MK sēdē jautājums par finansējuma pārdali 2026.gadam un turpmāk ik gadu no budžeta resora "74. Gadskārtējā valsts budžeta izpildes procesā pārdalāmais finansējums" programmas 20.00.00 "Veselības aprūpes pasākumu īstenošana". Līdz ar to precizējams MK sēdes protokollēmuma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4.1.sadaļu “Saistītie tiesību aktu projekti”, ņemot vērā, ka MK 13.08.2024. noteikumi Nr.543 “Metodiskās vadības institūcijas noteikumi” pieņemti MK 13.08.2024.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3 882 883 euro apmērā, 2026. gadā un turpmāk ik gadu 4 417 883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finansējuma apmēru MK sēdes protokollēmuma projekta 3.punktā, ņemot vērā, ka atbilstoši anotācijas 1.pielikumā norādītajam MK rīkojuma projektā paredzētajiem pasākumiem ir nepieciešams papildu valsts budžeta finansējums 2025.gadam 3 882 821 </w:t>
            </w:r>
            <w:r w:rsidR="00000000" w:rsidRPr="00000000" w:rsidDel="00000000">
              <w:rPr>
                <w:i w:val="1"/>
                <w:rtl w:val="0"/>
              </w:rPr>
              <w:t xml:space="preserve">euro </w:t>
            </w:r>
            <w:r w:rsidR="00000000" w:rsidRPr="00000000" w:rsidDel="00000000">
              <w:rPr>
                <w:rtl w:val="0"/>
              </w:rPr>
              <w:t xml:space="preserve">apmērā. Attiecīgi nepieciešams precizēt finansējuma apmēru anotācijā. Vienlaikus nepieciešams MK sēdes protokollēmuma projekta 3.punktu papildināt ar finansējuma izlietojuma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3 882 883 euro apmērā, 2026. gadā un turpmāk ik gadu 4 417 883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4.puktu, aizstājot “bāzes izdevumus” ar “maksimāli pieļaujamo valsts pamatbudžeta izdevumu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12.09.2024.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24-TA-653</w:t>
    </w:r>
    <w:r>
      <w:br/>
    </w:r>
    <w:r w:rsidR="00000000" w:rsidRPr="00000000" w:rsidDel="00000000">
      <w:rPr>
        <w:rtl w:val="0"/>
      </w:rPr>
      <w:t xml:space="preserve">Izdrukāts 12.09.2024.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Atzinumi_24-TA-653.docx</dc:title>
</cp:coreProperties>
</file>

<file path=docProps/custom.xml><?xml version="1.0" encoding="utf-8"?>
<Properties xmlns="http://schemas.openxmlformats.org/officeDocument/2006/custom-properties" xmlns:vt="http://schemas.openxmlformats.org/officeDocument/2006/docPropsVTypes"/>
</file>