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dibinātas vispārējās izglītības iestādes, </w:t>
            </w:r>
            <w:r w:rsidR="00000000" w:rsidRPr="00000000" w:rsidDel="00000000">
              <w:rPr>
                <w:b w:val="1"/>
                <w:rtl w:val="0"/>
              </w:rPr>
              <w:t xml:space="preserve">kuras Izglītības un zinātnes ministrija ir noteikusi kā pieejamības izglītības iestādes u</w:t>
            </w:r>
            <w:r w:rsidR="00000000" w:rsidRPr="00000000" w:rsidDel="00000000">
              <w:rPr>
                <w:rtl w:val="0"/>
              </w:rPr>
              <w:t xml:space="preserve">n kuras saskaņā ar Valsts izglītības informācijas sistēmas datiem uz 2024.gada 1. septembri nodrošina šādu izglītojamo skaitu katrā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1. – 3.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4. – 6.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7. – 9. klašu grupā –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10. – 12. klašu grupā – 30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MK noteikumu projektam pievienot</w:t>
            </w:r>
            <w:r w:rsidR="00000000" w:rsidRPr="00000000" w:rsidDel="00000000">
              <w:rPr>
                <w:b w:val="1"/>
                <w:rtl w:val="0"/>
              </w:rPr>
              <w:t xml:space="preserve"> Pieejamības izglītības iestāžu sarakstu  </w:t>
            </w:r>
            <w:r w:rsidR="00000000" w:rsidRPr="00000000" w:rsidDel="00000000">
              <w:rPr>
                <w:rtl w:val="0"/>
              </w:rPr>
              <w:t xml:space="preserve">sarakstu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