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Korupcijas novēršanas un apkarošanas biroja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“Ņemot vērā minēto, KNAB nepieciešams paplašināt BRAIS apstrādājamo datu subjektus ar personām, kuras Noziedzīgi iegūtu līdzekļu legalizācijas un terorisma un proliferācijas finansēšanas novēršanas likuma izpratnē atzīstamas par patiesā labuma guvējiem, politiski nozīmīgām personām, politiski nozīmīgas personas ģimenes locekļiem un ar politiski nozīmīgu personu cieši saistītām personām, jo šo jēdzienu skaidrojums ir plašāks nekā valsts amatpersonas jēdziena skaidrojums likuma “Par interešu konflikta novēršanu valsts amatpersonu darbībā” 4. pantā un KL 316.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izziņā par atzinumos sniegtajiem iebildumiem, atbildot uz sniegto iebildumu, KNAB ir norādījis, ka “Sākotnēji BRAIS paredzēts automatizēti apstrādāt tikai atvērtos datus, kas bez maksas brīvi pieejami Latvijas Atvērto datu portālā. Pēc tam pakāpeniski tiks veidoti saslēgumi ar likumprojekta 11.1 panta astotajā daļā minētajiem reģistriem un sistēmām, sazinoties ar katru reģistra vai sistēmas turētāju atsevišķi par iespējām saņemt KNAB nepieciešamos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pašreizējā stadijā nav iespējams anotācijā precizēt datu saņemšanas veidu un apjomu, ko paredzēts saņemt no reģistru un sistēmu turētājiem. Iespējamie datu saņemšanas veidi nākotnē - izmantojot API Pārvaldnieku, DAGR, servisa līmeņu pieprasījumus ar/bez VPN.” Tomēr anotācija nav papildināta ar informāciju par sākotnējo datu apstrādi un to, kā tā pakāpeniski tiks mainīta sazinoties ar katru sistēmas turētāju.  Tāpat norādām, ka šobrīd likumprojektā tiek noregulēts no kādām VID IS informācija tiks sniegta atbilstoši patreiz sniedzamajam datu apjomam, kas netiek veikta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anotāciju ar attiecīgu informāciju, ka sākotnēji BRAIS paredzēts automatizēti apstrādāt tikai atvērtos datus un tikai pēc tam veidot saslēgumus ar likumprojekta 11.1 panta astotajā daļā minētajiem reģistriem un sistēmām, sazinoties ar katru reģistra vai sistēmas turētāju atsevišķi par iespējām atbilstoši finansējuma apmēram saņemt KNAB nepieciešamos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saglabāt datu apmaiņu ar Valsts ieņēmumu dienestu esošajā kārtībā vai paredzēt ilgāku pārejas periodu, ja VID varēs nodrošināt KNAB pieprasāmo informāciju un vai būs nepieciešams jauns  datu apmaiņas kanāls, un tiem procesiem būs ieplānots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Umanska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 un tās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par 11.</w:t>
            </w:r>
            <w:r w:rsidR="00000000" w:rsidRPr="00000000" w:rsidDel="00000000">
              <w:rPr>
                <w:vertAlign w:val="superscript"/>
                <w:rtl w:val="0"/>
              </w:rPr>
              <w:t xml:space="preserve">2</w:t>
            </w:r>
            <w:r w:rsidR="00000000" w:rsidRPr="00000000" w:rsidDel="00000000">
              <w:rPr>
                <w:rtl w:val="0"/>
              </w:rPr>
              <w:t xml:space="preserve"> panta pirmajā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likuma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likuma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Datu apstrāde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datu apstrādi BRAIS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tiek apstrādātas šā panta pirmās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identificētu 11.</w:t>
            </w:r>
            <w:r w:rsidR="00000000" w:rsidRPr="00000000" w:rsidDel="00000000">
              <w:rPr>
                <w:vertAlign w:val="superscript"/>
                <w:rtl w:val="0"/>
              </w:rPr>
              <w:t xml:space="preserve">1</w:t>
            </w:r>
            <w:r w:rsidR="00000000" w:rsidRPr="00000000" w:rsidDel="00000000">
              <w:rPr>
                <w:rtl w:val="0"/>
              </w:rPr>
              <w:t xml:space="preserve"> panta otrajā daļā minētās likumsakarības un personas, par kurām atbilstoši Biroja kompetencei būtu uzsākama resoriskā pārbaude, BRAIS tiek veikta fizisko personu profilēšana, pamatojoties uz šā panta trešajā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valsts akciju sabiedrības "Ceļu satiksmes drošības direkcija"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Iiepirkumu uzraudzības biroja Publikāciju vadības sistēmas, Kohēzijas politikas fondu vadības informācijas sistēmas un Biroja Elektronisko datu ievades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11.</w:t>
            </w:r>
            <w:r w:rsidR="00000000" w:rsidRPr="00000000" w:rsidDel="00000000">
              <w:rPr>
                <w:vertAlign w:val="superscript"/>
                <w:rtl w:val="0"/>
              </w:rPr>
              <w:t xml:space="preserve">1</w:t>
            </w:r>
            <w:r w:rsidR="00000000" w:rsidRPr="00000000" w:rsidDel="00000000">
              <w:rPr>
                <w:rtl w:val="0"/>
              </w:rPr>
              <w:t xml:space="preserve"> panta otrajā daļā dzēst vārdu "par", kas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Kokina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 un tās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par 11.</w:t>
            </w:r>
            <w:r w:rsidR="00000000" w:rsidRPr="00000000" w:rsidDel="00000000">
              <w:rPr>
                <w:vertAlign w:val="superscript"/>
                <w:rtl w:val="0"/>
              </w:rPr>
              <w:t xml:space="preserve">2</w:t>
            </w:r>
            <w:r w:rsidR="00000000" w:rsidRPr="00000000" w:rsidDel="00000000">
              <w:rPr>
                <w:rtl w:val="0"/>
              </w:rPr>
              <w:t xml:space="preserve"> panta pirmajā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likuma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likuma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Datu apstrāde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datu apstrādi BRAIS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tiek apstrādātas šā panta pirmās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identificētu 11.</w:t>
            </w:r>
            <w:r w:rsidR="00000000" w:rsidRPr="00000000" w:rsidDel="00000000">
              <w:rPr>
                <w:vertAlign w:val="superscript"/>
                <w:rtl w:val="0"/>
              </w:rPr>
              <w:t xml:space="preserve">1</w:t>
            </w:r>
            <w:r w:rsidR="00000000" w:rsidRPr="00000000" w:rsidDel="00000000">
              <w:rPr>
                <w:rtl w:val="0"/>
              </w:rPr>
              <w:t xml:space="preserve"> panta otrajā daļā minētās likumsakarības un personas, par kurām atbilstoši Biroja kompetencei būtu uzsākama resoriskā pārbaude, BRAIS tiek veikta fizisko personu profilēšana, pamatojoties uz šā panta trešajā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valsts akciju sabiedrības "Ceļu satiksmes drošības direkcija"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Iiepirkumu uzraudzības biroja Publikāciju vadības sistēmas, Kohēzijas politikas fondu vadības informācijas sistēmas un Biroja Elektronisko datu ievades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gramatiski precizēt tekstu "Iiepirkumu uzraudzības biroja" uz "Iepirkumu uzraudzības biroja"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Skāmane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risku analīzes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Biroja risku analīzes informācijas sistēma un tās izmantošanas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risku analīzes informācijas sistēma (turpmāk – BRAIS) un tās programmnodrošinājums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par 11.</w:t>
            </w:r>
            <w:r w:rsidR="00000000" w:rsidRPr="00000000" w:rsidDel="00000000">
              <w:rPr>
                <w:vertAlign w:val="superscript"/>
                <w:rtl w:val="0"/>
              </w:rPr>
              <w:t xml:space="preserve">2</w:t>
            </w:r>
            <w:r w:rsidR="00000000" w:rsidRPr="00000000" w:rsidDel="00000000">
              <w:rPr>
                <w:rtl w:val="0"/>
              </w:rPr>
              <w:t xml:space="preserve"> panta pirmajā daļā minētajām personām nolūkā identificēt likumsakarības, kas norāda uz saikni: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 konkrētām personām un iespējamiem likuma pārkāpumiem korupcijas novēršanas jomā un noziedzīgiem nodarījumiem valsts institūciju dienestā, ja tie ir saistīti ar korupciju;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konkrētām personām un iespējamiem likuma pārkāpumiem un noziedzīgiem nodarījumiem, kuri saistīti ar politisko organizāciju (partiju) un apvienību finansēšanas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konkrētām personām un iespējamiem likuma pārkāpumiem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pārzinis un turētājs ir Birojs, kas organizē un vada informācijas sistēmas darbību atbilstoši šā panta otrajā daļā paredzētajam izmantošanas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BRAIS uzturēšanas un izmantošanas kārtību, iekļaujamās informācijas apjomu, apstrādes noteikumus, glabāšanas termiņus un piekļuves noteikumus, kā arī informācijas sistēmu auditācijas pierakstu glabāšanas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pants. Datu apstrāde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datu apstrādi BRAIS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par politiski nozīmīgām personām, to ģimenes locekļiem, ar politiski nozīmīgu personu cieši saistītām personām un patiesā labuma guvējiem Noziedzīgi iegūtu līdzekļu legalizācijas un terorisma un proliferācijas finansēšanas novēršanas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personām, kuras iesaistītas politisko organizāciju (partiju) un to apvienību finansēšanā un priekšvēlēšanu aģitācijā;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komercsabiedrībām, kooperatīvajām sabiedrībām, individuālajiem komersantiem, biedrībām un nodibinājumiem, kuros amatpersona vai īpašnieks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juridiskām personām vai juridiskiem veidojumiem Noziedzīgi iegūtu līdzekļu legalizācijas un terorisma un proliferācijas finansēšanas novēršanas likuma izpratnē, kuros patiesais labuma guvējs ir kāda no šīs daļas 1., 2. un 3.punktā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BRAIS netiek veikta datu apstrāde par Iekšlietu ministrijas padotībā esošo iestāžu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BRAIS tiek apstrādātas šā panta pirmās daļas 1. – 3. punktā minēto fizisko personu šādas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identifikācijas dati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dati par amatu un darba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dati par ienākumiem un mantisko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un darījumu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identificētu 11.</w:t>
            </w:r>
            <w:r w:rsidR="00000000" w:rsidRPr="00000000" w:rsidDel="00000000">
              <w:rPr>
                <w:vertAlign w:val="superscript"/>
                <w:rtl w:val="0"/>
              </w:rPr>
              <w:t xml:space="preserve">1</w:t>
            </w:r>
            <w:r w:rsidR="00000000" w:rsidRPr="00000000" w:rsidDel="00000000">
              <w:rPr>
                <w:rtl w:val="0"/>
              </w:rPr>
              <w:t xml:space="preserve"> panta otrajā daļā minētās likumsakarības un personas, par kurām atbilstoši Biroja kompetencei būtu uzsākama resoriskā pārbaude, BRAIS tiek veikta fizisko personu profilēšana, pamatojoties uz šā panta trešajā daļā minētajām datu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Datu noliktavas sistēmas, Valsts ieņēmumu dienesta elektroniskās deklarēšanas sistēmas, Valsts ieņēmumu dienesta publiskojamo datu bāzes, Fizisko personu reģistra, Traktortehnikas un tās vadītāju valsts informatīvās sistēmas, valsts akciju sabiedrības "Ceļu satiksmes drošības direkcija"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Iiepirkumu uzraudzības biroja Publikāciju vadības sistēmas, Kohēzijas politikas fondu vadības informācijas sistēmas un Biroja Elektronisko datu ievades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 anotācijā, ne likumprojektā nav atrunāts, tieši kāda  informācija un kādā apjomā tiks prasīta no Valsts ieņēmumu dienesta, piedāvājām 11.</w:t>
            </w:r>
            <w:r w:rsidR="00000000" w:rsidRPr="00000000" w:rsidDel="00000000">
              <w:rPr>
                <w:vertAlign w:val="superscript"/>
                <w:rtl w:val="0"/>
              </w:rPr>
              <w:t xml:space="preserve">3</w:t>
            </w:r>
            <w:r w:rsidR="00000000" w:rsidRPr="00000000" w:rsidDel="00000000">
              <w:rPr>
                <w:rtl w:val="0"/>
              </w:rPr>
              <w:t xml:space="preserve"> panta tekstu “no Datu noliktavas sistēmas, Valsts ieņēmumu dienesta elektroniskās deklarēšanas sistēmas, Valsts ieņēmumu dienesta publiskojamo datu bāzes” aizvietot ar “ Valsts ieņēmumu dienesta informāciju sistēmām”, jo kaut kādas informācijas nodošanas kanāls laika gaitā var mainīties (piemēram, no publiskojamo datu bāzes uz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pants. Datu iegūšanas avoti BRAIS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iegūti no Uzņēmumu reģistra žurnāla, Komercreģistra, Biedrību un nodibinājumu reģistra, Politisko partiju reģistra, Mantojumu reģistra, Gaisa kuģu reģistra, Latvijas Kuģu reģistra, Valsts ieņēmumu dienesta informāciju sistēmām,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un IUB Publikāciju vadības sistēmas, Kohēzijas politikas fondu vadības informācijas sistēmas un Biroja Elektronisko datu ievades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Umanska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16.07.2024.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16.07.2024.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Atzinumi_24-TA-348.docx</dc:title>
</cp:coreProperties>
</file>

<file path=docProps/custom.xml><?xml version="1.0" encoding="utf-8"?>
<Properties xmlns="http://schemas.openxmlformats.org/officeDocument/2006/custom-properties" xmlns:vt="http://schemas.openxmlformats.org/officeDocument/2006/docPropsVTypes"/>
</file>