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11. decembra noteikumos Nr. 795 "Studiju programmu licencēšanas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Studiju kvalitātes komisija, kas darbojas šo noteikumu </w:t>
            </w:r>
            <w:r w:rsidR="00000000" w:rsidRPr="00000000" w:rsidDel="00000000">
              <w:rPr>
                <w:rtl w:val="0"/>
              </w:rPr>
              <w:t xml:space="preserve">5.</w:t>
            </w:r>
            <w:r w:rsidR="00000000" w:rsidRPr="00000000" w:rsidDel="00000000">
              <w:rPr>
                <w:rtl w:val="0"/>
              </w:rPr>
              <w:t xml:space="preserve"> punktā</w:t>
            </w:r>
            <w:r w:rsidR="00000000" w:rsidRPr="00000000" w:rsidDel="00000000">
              <w:rPr>
                <w:rtl w:val="0"/>
              </w:rPr>
              <w:t xml:space="preserve"> noteiktā pilnvaru termiņa ietvaros, savas funkcijas veic līdz cikliskas augstskolu un koledžu akreditācijas uzsākšanai, bet ne ilgāk kā līdz 2028. gada 1.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studiju virzienu akreditāciju paredzēts pārtraukt ar 2028. gada 1. janvāri, kad plānots uzsākt ciklisku augstskolu un koledžu akreditāciju. Līdz ar to nepieciešams pagarināt Studiju kvalitātes komisijas darbības termiņu līdz 2028. gada 1. janvārim, kad stāsies spēkā jauns regulējums par ciklisku augstskolu un koledžu akreditāciju, atsakoties no studiju virzienu akreditācijas. Ievērojot minētos termiņus, ierosinām izvērtēt, vai Studiju kvalitātes komisijas darbības termiņš nebūtu jāpagarina līdz 2027. gada 31. decembrim, ņemot vērā, ka jauns regulējums stāsies spēkā 2028. gada 1.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25-TA-2415</w:t>
    </w:r>
    <w:r>
      <w:br/>
    </w:r>
    <w:r w:rsidR="00000000" w:rsidRPr="00000000" w:rsidDel="00000000">
      <w:rPr>
        <w:rtl w:val="0"/>
      </w:rPr>
      <w:t xml:space="preserve">Izdrukāts 08.12.2025.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25-TA-2415</w:t>
    </w:r>
    <w:r>
      <w:br/>
    </w:r>
    <w:r w:rsidR="00000000" w:rsidRPr="00000000" w:rsidDel="00000000">
      <w:rPr>
        <w:rtl w:val="0"/>
      </w:rPr>
      <w:t xml:space="preserve">Izdrukāts 08.12.2025.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Atzinumi_25-TA-2415.docx</dc:title>
</cp:coreProperties>
</file>

<file path=docProps/custom.xml><?xml version="1.0" encoding="utf-8"?>
<Properties xmlns="http://schemas.openxmlformats.org/officeDocument/2006/custom-properties" xmlns:vt="http://schemas.openxmlformats.org/officeDocument/2006/docPropsVTypes"/>
</file>