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04C5" w:rsidP="00D204C5" w:rsidRDefault="00D204C5" w14:paraId="7FCEEE19" w14:textId="77777777">
      <w:pPr>
        <w:rPr>
          <w:rFonts w:eastAsia="Times New Roman"/>
        </w:rPr>
      </w:pPr>
      <w:r>
        <w:rPr>
          <w:rFonts w:eastAsia="Times New Roman"/>
          <w:b/>
          <w:bCs/>
        </w:rPr>
        <w:t>From:</w:t>
      </w:r>
      <w:r>
        <w:rPr>
          <w:rFonts w:eastAsia="Times New Roman"/>
        </w:rPr>
        <w:t xml:space="preserve"> Daira Stempere &lt;daira.stempere@fm.gov.lv&gt; </w:t>
      </w:r>
      <w:r>
        <w:rPr>
          <w:rFonts w:eastAsia="Times New Roman"/>
        </w:rPr>
        <w:br/>
      </w:r>
      <w:r>
        <w:rPr>
          <w:rFonts w:eastAsia="Times New Roman"/>
          <w:b/>
          <w:bCs/>
        </w:rPr>
        <w:t>Sent:</w:t>
      </w:r>
      <w:r>
        <w:rPr>
          <w:rFonts w:eastAsia="Times New Roman"/>
        </w:rPr>
        <w:t xml:space="preserve"> Tuesday, July 6, 2021 1:57 PM</w:t>
      </w:r>
      <w:r>
        <w:rPr>
          <w:rFonts w:eastAsia="Times New Roman"/>
        </w:rPr>
        <w:br/>
      </w:r>
      <w:r>
        <w:rPr>
          <w:rFonts w:eastAsia="Times New Roman"/>
          <w:b/>
          <w:bCs/>
        </w:rPr>
        <w:t>To:</w:t>
      </w:r>
      <w:r>
        <w:rPr>
          <w:rFonts w:eastAsia="Times New Roman"/>
        </w:rPr>
        <w:t xml:space="preserve"> Lauris Bočs &lt;Lauris.Bocs@tm.gov.lv&gt;</w:t>
      </w:r>
      <w:r>
        <w:rPr>
          <w:rFonts w:eastAsia="Times New Roman"/>
        </w:rPr>
        <w:br/>
      </w:r>
      <w:r>
        <w:rPr>
          <w:rFonts w:eastAsia="Times New Roman"/>
          <w:b/>
          <w:bCs/>
        </w:rPr>
        <w:t>Subject:</w:t>
      </w:r>
      <w:r>
        <w:rPr>
          <w:rFonts w:eastAsia="Times New Roman"/>
        </w:rPr>
        <w:t xml:space="preserve"> RE: Par MS Teams videosapulci 06.07.2021. plkst. 14.00-16.00 nakama gada Aglonas rikojumam</w:t>
      </w:r>
    </w:p>
    <w:p w:rsidR="00D204C5" w:rsidP="00D204C5" w:rsidRDefault="00D204C5" w14:paraId="40913BE1" w14:textId="7777777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D204C5" w:rsidTr="00D204C5" w14:paraId="725149C2" w14:textId="77777777">
        <w:trPr>
          <w:tblCellSpacing w:w="0" w:type="dxa"/>
        </w:trPr>
        <w:tc>
          <w:tcPr>
            <w:tcW w:w="0" w:type="auto"/>
            <w:shd w:val="clear" w:color="auto" w:fill="910A19"/>
            <w:tcMar>
              <w:top w:w="105" w:type="dxa"/>
              <w:left w:w="30" w:type="dxa"/>
              <w:bottom w:w="105" w:type="dxa"/>
              <w:right w:w="110" w:type="dxa"/>
            </w:tcMar>
            <w:vAlign w:val="center"/>
            <w:hideMark/>
          </w:tcPr>
          <w:p w:rsidR="00D204C5" w:rsidRDefault="00D204C5" w14:paraId="1EB2F7E3" w14:textId="77777777"/>
        </w:tc>
        <w:tc>
          <w:tcPr>
            <w:tcW w:w="5000" w:type="pct"/>
            <w:shd w:val="clear" w:color="auto" w:fill="FFEB9C"/>
            <w:tcMar>
              <w:top w:w="105" w:type="dxa"/>
              <w:left w:w="225" w:type="dxa"/>
              <w:bottom w:w="105" w:type="dxa"/>
              <w:right w:w="75" w:type="dxa"/>
            </w:tcMar>
            <w:vAlign w:val="center"/>
            <w:hideMark/>
          </w:tcPr>
          <w:p w:rsidR="00D204C5" w:rsidRDefault="00D204C5" w14:paraId="52DC8E70" w14:textId="77777777">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D204C5" w:rsidP="00D204C5" w:rsidRDefault="00D204C5" w14:paraId="338786F9" w14:textId="77777777">
      <w:pPr>
        <w:pStyle w:val="NormalWeb"/>
        <w:rPr>
          <w:lang w:val="lv-LV"/>
        </w:rPr>
      </w:pPr>
      <w:r>
        <w:rPr>
          <w:lang w:val="lv-LV"/>
        </w:rPr>
        <w:t> </w:t>
      </w:r>
    </w:p>
    <w:p w:rsidR="00D204C5" w:rsidP="00D204C5" w:rsidRDefault="00D204C5" w14:paraId="7151BCB8" w14:textId="77777777">
      <w:pPr>
        <w:rPr>
          <w:rFonts w:ascii="Times New Roman" w:hAnsi="Times New Roman" w:cs="Times New Roman"/>
          <w:sz w:val="24"/>
          <w:szCs w:val="24"/>
          <w:lang w:val="lv-LV"/>
        </w:rPr>
      </w:pPr>
      <w:r>
        <w:rPr>
          <w:rFonts w:ascii="Times New Roman" w:hAnsi="Times New Roman" w:cs="Times New Roman"/>
          <w:sz w:val="24"/>
          <w:szCs w:val="24"/>
          <w:lang w:val="lv-LV"/>
        </w:rPr>
        <w:t>Labdien!</w:t>
      </w:r>
    </w:p>
    <w:p w:rsidR="00D204C5" w:rsidP="00D204C5" w:rsidRDefault="00D204C5" w14:paraId="67C1DCDF" w14:textId="77777777">
      <w:pPr>
        <w:rPr>
          <w:rFonts w:ascii="Times New Roman" w:hAnsi="Times New Roman" w:cs="Times New Roman"/>
          <w:sz w:val="24"/>
          <w:szCs w:val="24"/>
          <w:lang w:val="lv-LV"/>
        </w:rPr>
      </w:pPr>
    </w:p>
    <w:p w:rsidR="00D204C5" w:rsidP="00D204C5" w:rsidRDefault="00D204C5" w14:paraId="134344EF" w14:textId="77777777">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Finanšu ministrija atbilstoši kompetencei ir izskatījusi Tieslietu ministrijas sagatavoto Ministru kabineta rīkojuma “Valsts nozīmes pasākuma nodrošināšanas un drošības plāns starptautiskas nozīmes svētvietā Aglonā 2022. gadā” projektu (turpmāk – rīkojuma projekts), tā pielikumu (turpmāk – rīkojuma projekta pielikums), rīkojuma projekta sākotnējās ietekmes novērtējuma ziņojumu (anotāciju) un izsaka šādus iebildumus.</w:t>
      </w:r>
    </w:p>
    <w:p w:rsidR="00D204C5" w:rsidP="00D204C5" w:rsidRDefault="00D204C5" w14:paraId="16B84A36" w14:textId="77777777">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Rīkojuma projekta 3.punkts paredz pieprasīt  finanšu līdzekļu piešķiršanu no valsts budžeta programmas 02.00.00 "Līdzekļi neparedzētiem gadījumiem" atbilstoši nepieciešamajam apjomam 2022.gadā, lai nodrošinātu Valsts nozīmes pasākuma starptautiskas nozīmes svētvietā Aglonā – Vissvētākās Jaunavas Marijas Debesīs uzņemšanas svētku pasākumus. Vēršam uzmanību, ka rīkojuma projekta pielikuma ailē “Nepieciešamā finansējuma avots” ir norādīts, ka paredzētie pasākumi tiks  īstenoti piešķirto līdzekļu ietvaros un papildu finansējums nav nepieciešams, līdz ar to rīkojuma projekta 3.punkts ir svītrojams. </w:t>
      </w:r>
      <w:r>
        <w:rPr>
          <w:rFonts w:ascii="Times New Roman" w:hAnsi="Times New Roman" w:cs="Times New Roman"/>
          <w:sz w:val="24"/>
          <w:szCs w:val="24"/>
          <w:u w:val="single"/>
          <w:lang w:val="lv-LV"/>
        </w:rPr>
        <w:t>Vienlaikus norādām, ja atsevišķu pasākumu īstenošanai nepieciešams papildu finansējums, tad tas ministrijām jānodrošina esošo valsts budžeta līdzekļu ietvaros, nepieciešamības gadījumā pārskatot finansējuma apmērus starp pasākumiem un drošības plāna projektu  atbilstoši Ministru kabineta 2010.gada  25.maija noteikumu Nr. 473 “Kārtība, kādā tiek noteikti valsts nozīmes pasākumi Aglonas svētvietā, kā arī nodrošināta to norise un finansēšana” 9.punktam</w:t>
      </w:r>
      <w:r>
        <w:rPr>
          <w:rFonts w:ascii="Times New Roman" w:hAnsi="Times New Roman" w:cs="Times New Roman"/>
          <w:sz w:val="24"/>
          <w:szCs w:val="24"/>
          <w:lang w:val="lv-LV"/>
        </w:rPr>
        <w:t>.</w:t>
      </w:r>
    </w:p>
    <w:p w:rsidR="00D204C5" w:rsidP="00D204C5" w:rsidRDefault="00D204C5" w14:paraId="3703B4BD" w14:textId="77777777">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Rīkojuma projekta pielikuma ailē “Nepieciešamā finansējuma avots” 2.pasākuma “Medicīniskās palīdzības nodrošināšana” 2.1.-2.4.apakšpasākumiem un 4.pasākuma “Sabiedrības veselība” 4.1.1.uzdevumam norādīts, ka </w:t>
      </w:r>
      <w:r>
        <w:rPr>
          <w:rFonts w:ascii="Times New Roman" w:hAnsi="Times New Roman" w:cs="Times New Roman"/>
          <w:sz w:val="24"/>
          <w:szCs w:val="24"/>
          <w:u w:val="single"/>
          <w:lang w:val="lv-LV"/>
        </w:rPr>
        <w:t>Veselības ministrija</w:t>
      </w:r>
      <w:r>
        <w:rPr>
          <w:rFonts w:ascii="Times New Roman" w:hAnsi="Times New Roman" w:cs="Times New Roman"/>
          <w:sz w:val="24"/>
          <w:szCs w:val="24"/>
          <w:lang w:val="lv-LV"/>
        </w:rPr>
        <w:t xml:space="preserve"> (turpmāk – VM) </w:t>
      </w:r>
      <w:r>
        <w:rPr>
          <w:rFonts w:ascii="Times New Roman" w:hAnsi="Times New Roman" w:cs="Times New Roman"/>
          <w:sz w:val="24"/>
          <w:szCs w:val="24"/>
          <w:u w:val="single"/>
          <w:lang w:val="lv-LV"/>
        </w:rPr>
        <w:t>minētos pasākumus īstenos piešķirto līdzekļu ietvaros</w:t>
      </w:r>
      <w:r>
        <w:rPr>
          <w:rFonts w:ascii="Times New Roman" w:hAnsi="Times New Roman" w:cs="Times New Roman"/>
          <w:sz w:val="24"/>
          <w:szCs w:val="24"/>
          <w:lang w:val="lv-LV"/>
        </w:rPr>
        <w:t>. Savukārt anotācijas III sadaļas “Tiesību akta projekta ietekme uz valsts budžetu un pašvaldību budžetiem” (turpmāk – III sadaļa) 6.punktā norādīts, ka neatliekamās medicīniskās palīdzības nodrošināšanai un koordinēšanai Neatliekamās medicīniskās palīdzības dienestam ir nepieciešami 66 717 </w:t>
      </w:r>
      <w:r>
        <w:rPr>
          <w:rFonts w:ascii="Times New Roman" w:hAnsi="Times New Roman" w:cs="Times New Roman"/>
          <w:i/>
          <w:iCs/>
          <w:sz w:val="24"/>
          <w:szCs w:val="24"/>
          <w:lang w:val="lv-LV"/>
        </w:rPr>
        <w:t xml:space="preserve">euro </w:t>
      </w:r>
      <w:r>
        <w:rPr>
          <w:rFonts w:ascii="Times New Roman" w:hAnsi="Times New Roman" w:cs="Times New Roman"/>
          <w:sz w:val="24"/>
          <w:szCs w:val="24"/>
          <w:lang w:val="lv-LV"/>
        </w:rPr>
        <w:t>(t.sk.: 22 877 </w:t>
      </w:r>
      <w:r>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tiks rasti esošā budžeta ietvaros), kā arī dzeramā ūdens un peldūdens uzraudzībai Veselības inspekcija ir nepieciešami 508 </w:t>
      </w:r>
      <w:r>
        <w:rPr>
          <w:rFonts w:ascii="Times New Roman" w:hAnsi="Times New Roman" w:cs="Times New Roman"/>
          <w:i/>
          <w:iCs/>
          <w:sz w:val="24"/>
          <w:szCs w:val="24"/>
          <w:lang w:val="lv-LV"/>
        </w:rPr>
        <w:t>euro</w:t>
      </w:r>
      <w:r>
        <w:rPr>
          <w:rFonts w:ascii="Times New Roman" w:hAnsi="Times New Roman" w:cs="Times New Roman"/>
          <w:sz w:val="24"/>
          <w:szCs w:val="24"/>
          <w:lang w:val="lv-LV"/>
        </w:rPr>
        <w:t>. Vienlaikus anotācijas III sadaļas 2.1.apakšpunktā VM ir norādīts finansējums ailē “2022. Saskaņā ar vidēja termiņa budžeta ietvaru” un ailē “izmaiņas, salīdzinot ar vidēja termiņa budžeta ietvaru 2022.gadam”.</w:t>
      </w:r>
    </w:p>
    <w:p w:rsidR="00D204C5" w:rsidP="00D204C5" w:rsidRDefault="00D204C5" w14:paraId="24397634" w14:textId="77777777">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Līdz ar to lūdzam precizēt anotācijas III sadaļas 6.punktu, norādot, ka VM minētos pasākumus nodrošinās VM piešķirto valsts budžeta līdzekļu ietvaros, vienlaikus precizējot VM norādīto kopējo finansējuma apmēru, skaitļa “61 727” vietā lietojot skaitli “67 225”, attiecīgi precizējot anotācijas III sadaļas 2.1.apakšpunktu, t.sk. svītrojot ailē “izmaiņas, salīdzinot ar vidēja termiņa budžeta ietvaru 2022.gadam” norādīto finansējumu.</w:t>
      </w:r>
    </w:p>
    <w:p w:rsidR="00D204C5" w:rsidP="00D204C5" w:rsidRDefault="00D204C5" w14:paraId="4B785D91" w14:textId="77777777">
      <w:pPr>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3. Vienlaikus atzīmējam, ka anotācijas III sadaļas  2.1.apakšpunktā Iekšlietu ministrijai ir norādīts finansējums 51 818 </w:t>
      </w:r>
      <w:r>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bet  6.punktā ir norādīts 55 644 </w:t>
      </w:r>
      <w:r>
        <w:rPr>
          <w:rFonts w:ascii="Times New Roman" w:hAnsi="Times New Roman" w:cs="Times New Roman"/>
          <w:i/>
          <w:iCs/>
          <w:sz w:val="24"/>
          <w:szCs w:val="24"/>
          <w:lang w:val="lv-LV"/>
        </w:rPr>
        <w:t>euro</w:t>
      </w:r>
      <w:r>
        <w:rPr>
          <w:rFonts w:ascii="Times New Roman" w:hAnsi="Times New Roman" w:cs="Times New Roman"/>
          <w:sz w:val="24"/>
          <w:szCs w:val="24"/>
          <w:lang w:val="lv-LV"/>
        </w:rPr>
        <w:t>, lūgums precizēt norādīto summu 6.punktā uz “51 818”.</w:t>
      </w:r>
    </w:p>
    <w:p w:rsidR="00D204C5" w:rsidP="00D204C5" w:rsidRDefault="00D204C5" w14:paraId="63AA51C0" w14:textId="77777777">
      <w:pPr>
        <w:rPr>
          <w:lang w:val="lv-LV"/>
        </w:rPr>
      </w:pPr>
    </w:p>
    <w:p w:rsidR="00D204C5" w:rsidP="00D204C5" w:rsidRDefault="00D204C5" w14:paraId="180F16EF" w14:textId="7B7FE475">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Daira Stempere</w:t>
      </w:r>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Aizsardzības un tiesībsargājošo iestāžu finansēšanas nodaļas vecākā eksperte</w:t>
      </w:r>
      <w:r>
        <w:rPr>
          <w:rFonts w:ascii="Franklin Gothic Book" w:hAnsi="Franklin Gothic Book"/>
          <w:color w:val="767573"/>
          <w:sz w:val="16"/>
          <w:szCs w:val="16"/>
          <w:lang w:val="lv-LV"/>
        </w:rPr>
        <w:br/>
        <w:t>Tālr.: (+371) 67095468</w:t>
      </w:r>
      <w:r>
        <w:rPr>
          <w:rFonts w:ascii="Franklin Gothic Book" w:hAnsi="Franklin Gothic Book"/>
          <w:color w:val="767573"/>
          <w:sz w:val="16"/>
          <w:szCs w:val="16"/>
          <w:lang w:val="lv-LV"/>
        </w:rPr>
        <w:br/>
        <w:t xml:space="preserve">E-pasts: </w:t>
      </w:r>
      <w:hyperlink w:history="1" r:id="rId6">
        <w:r>
          <w:rPr>
            <w:rStyle w:val="Hyperlink"/>
            <w:rFonts w:ascii="Franklin Gothic Book" w:hAnsi="Franklin Gothic Book"/>
            <w:color w:val="1F497D"/>
            <w:sz w:val="16"/>
            <w:szCs w:val="16"/>
            <w:lang w:val="lv-LV"/>
          </w:rPr>
          <w:t>daira.stempere@fm.gov.lv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Smilšu iela 1, Riga, LV-1919, Latvija</w:t>
      </w:r>
      <w:r>
        <w:rPr>
          <w:rFonts w:ascii="Franklin Gothic Book" w:hAnsi="Franklin Gothic Book"/>
          <w:color w:val="767573"/>
          <w:sz w:val="16"/>
          <w:szCs w:val="16"/>
          <w:lang w:val="lv-LV"/>
        </w:rPr>
        <w:br/>
        <w:t xml:space="preserve">Mājaslapa: </w:t>
      </w:r>
      <w:hyperlink w:history="1" r:id="rId7">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w:history="1" r:id="rId8">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6D3AB216" wp14:editId="7728884E">
            <wp:extent cx="716280" cy="723900"/>
            <wp:effectExtent l="0" t="0" r="762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p>
    <w:p w:rsidRPr="00D204C5" w:rsidR="00393E62" w:rsidP="00D204C5" w:rsidRDefault="001C5876" w14:paraId="78AE5187" w14:textId="77777777"/>
    <w:sectPr w:rsidRPr="00D204C5" w:rsidR="00393E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71BAB" w14:textId="77777777" w:rsidR="001C5876" w:rsidRDefault="001C5876" w:rsidP="00A63FBE">
      <w:r>
        <w:separator/>
      </w:r>
    </w:p>
  </w:endnote>
  <w:endnote w:type="continuationSeparator" w:id="0">
    <w:p w14:paraId="4E045482" w14:textId="77777777" w:rsidR="001C5876" w:rsidRDefault="001C5876" w:rsidP="00A6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9221" w14:textId="1C0C8B4C" w:rsidR="00A63FBE" w:rsidRPr="00A63FBE" w:rsidRDefault="00D204C5">
    <w:pPr>
      <w:pStyle w:val="Footer"/>
      <w:rPr>
        <w:rFonts w:ascii="Times New Roman" w:hAnsi="Times New Roman" w:cs="Times New Roman"/>
        <w:sz w:val="20"/>
        <w:szCs w:val="20"/>
      </w:rPr>
    </w:pPr>
    <w:r>
      <w:rPr>
        <w:rFonts w:ascii="Times New Roman" w:hAnsi="Times New Roman" w:cs="Times New Roman"/>
        <w:sz w:val="20"/>
        <w:szCs w:val="20"/>
      </w:rPr>
      <w:t>FM</w:t>
    </w:r>
    <w:r w:rsidR="00A63FBE" w:rsidRPr="00A63FBE">
      <w:rPr>
        <w:rFonts w:ascii="Times New Roman" w:hAnsi="Times New Roman" w:cs="Times New Roman"/>
        <w:sz w:val="20"/>
        <w:szCs w:val="20"/>
      </w:rPr>
      <w:t>A</w:t>
    </w:r>
    <w:r w:rsidR="00A63FBE">
      <w:rPr>
        <w:rFonts w:ascii="Times New Roman" w:hAnsi="Times New Roman" w:cs="Times New Roman"/>
        <w:sz w:val="20"/>
        <w:szCs w:val="20"/>
      </w:rPr>
      <w:t>tz_</w:t>
    </w:r>
    <w:r>
      <w:rPr>
        <w:rFonts w:ascii="Times New Roman" w:hAnsi="Times New Roman" w:cs="Times New Roman"/>
        <w:sz w:val="20"/>
        <w:szCs w:val="20"/>
      </w:rPr>
      <w:t>06</w:t>
    </w:r>
    <w:r w:rsidR="00A63FBE">
      <w:rPr>
        <w:rFonts w:ascii="Times New Roman" w:hAnsi="Times New Roman" w:cs="Times New Roman"/>
        <w:sz w:val="20"/>
        <w:szCs w:val="20"/>
      </w:rPr>
      <w:t>0721_Aglona22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4D3B7" w14:textId="77777777" w:rsidR="001C5876" w:rsidRDefault="001C5876" w:rsidP="00A63FBE">
      <w:r>
        <w:separator/>
      </w:r>
    </w:p>
  </w:footnote>
  <w:footnote w:type="continuationSeparator" w:id="0">
    <w:p w14:paraId="7E4DF0FC" w14:textId="77777777" w:rsidR="001C5876" w:rsidRDefault="001C5876" w:rsidP="00A63F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0"/>
    <w:rsid w:val="000D2313"/>
    <w:rsid w:val="001C5876"/>
    <w:rsid w:val="00293DC0"/>
    <w:rsid w:val="003435EF"/>
    <w:rsid w:val="007A46F0"/>
    <w:rsid w:val="00A3438B"/>
    <w:rsid w:val="00A63FBE"/>
    <w:rsid w:val="00C71F73"/>
    <w:rsid w:val="00D20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48DA"/>
  <w15:chartTrackingRefBased/>
  <w15:docId w15:val="{71F7F7A4-01C2-4C39-86FC-B898F67C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FB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3FBE"/>
    <w:pPr>
      <w:spacing w:before="100" w:beforeAutospacing="1" w:after="100" w:afterAutospacing="1"/>
    </w:pPr>
  </w:style>
  <w:style w:type="paragraph" w:styleId="Header">
    <w:name w:val="header"/>
    <w:basedOn w:val="Normal"/>
    <w:link w:val="HeaderChar"/>
    <w:uiPriority w:val="99"/>
    <w:unhideWhenUsed/>
    <w:rsid w:val="00A63FBE"/>
    <w:pPr>
      <w:tabs>
        <w:tab w:val="center" w:pos="4680"/>
        <w:tab w:val="right" w:pos="9360"/>
      </w:tabs>
    </w:pPr>
  </w:style>
  <w:style w:type="character" w:customStyle="1" w:styleId="HeaderChar">
    <w:name w:val="Header Char"/>
    <w:basedOn w:val="DefaultParagraphFont"/>
    <w:link w:val="Header"/>
    <w:uiPriority w:val="99"/>
    <w:rsid w:val="00A63FBE"/>
    <w:rPr>
      <w:rFonts w:ascii="Calibri" w:hAnsi="Calibri" w:cs="Calibri"/>
    </w:rPr>
  </w:style>
  <w:style w:type="paragraph" w:styleId="Footer">
    <w:name w:val="footer"/>
    <w:basedOn w:val="Normal"/>
    <w:link w:val="FooterChar"/>
    <w:uiPriority w:val="99"/>
    <w:unhideWhenUsed/>
    <w:rsid w:val="00A63FBE"/>
    <w:pPr>
      <w:tabs>
        <w:tab w:val="center" w:pos="4680"/>
        <w:tab w:val="right" w:pos="9360"/>
      </w:tabs>
    </w:pPr>
  </w:style>
  <w:style w:type="character" w:customStyle="1" w:styleId="FooterChar">
    <w:name w:val="Footer Char"/>
    <w:basedOn w:val="DefaultParagraphFont"/>
    <w:link w:val="Footer"/>
    <w:uiPriority w:val="99"/>
    <w:rsid w:val="00A63FBE"/>
    <w:rPr>
      <w:rFonts w:ascii="Calibri" w:hAnsi="Calibri" w:cs="Calibri"/>
    </w:rPr>
  </w:style>
  <w:style w:type="character" w:styleId="Hyperlink">
    <w:name w:val="Hyperlink"/>
    <w:basedOn w:val="DefaultParagraphFont"/>
    <w:uiPriority w:val="99"/>
    <w:semiHidden/>
    <w:unhideWhenUsed/>
    <w:rsid w:val="00C71F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82">
      <w:bodyDiv w:val="1"/>
      <w:marLeft w:val="0"/>
      <w:marRight w:val="0"/>
      <w:marTop w:val="0"/>
      <w:marBottom w:val="0"/>
      <w:divBdr>
        <w:top w:val="none" w:sz="0" w:space="0" w:color="auto"/>
        <w:left w:val="none" w:sz="0" w:space="0" w:color="auto"/>
        <w:bottom w:val="none" w:sz="0" w:space="0" w:color="auto"/>
        <w:right w:val="none" w:sz="0" w:space="0" w:color="auto"/>
      </w:divBdr>
    </w:div>
    <w:div w:id="42676779">
      <w:bodyDiv w:val="1"/>
      <w:marLeft w:val="0"/>
      <w:marRight w:val="0"/>
      <w:marTop w:val="0"/>
      <w:marBottom w:val="0"/>
      <w:divBdr>
        <w:top w:val="none" w:sz="0" w:space="0" w:color="auto"/>
        <w:left w:val="none" w:sz="0" w:space="0" w:color="auto"/>
        <w:bottom w:val="none" w:sz="0" w:space="0" w:color="auto"/>
        <w:right w:val="none" w:sz="0" w:space="0" w:color="auto"/>
      </w:divBdr>
    </w:div>
    <w:div w:id="479542922">
      <w:bodyDiv w:val="1"/>
      <w:marLeft w:val="0"/>
      <w:marRight w:val="0"/>
      <w:marTop w:val="0"/>
      <w:marBottom w:val="0"/>
      <w:divBdr>
        <w:top w:val="none" w:sz="0" w:space="0" w:color="auto"/>
        <w:left w:val="none" w:sz="0" w:space="0" w:color="auto"/>
        <w:bottom w:val="none" w:sz="0" w:space="0" w:color="auto"/>
        <w:right w:val="none" w:sz="0" w:space="0" w:color="auto"/>
      </w:divBdr>
    </w:div>
    <w:div w:id="130851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023080\Desktop\Atzinumi\pasts@fm.gov.lv" TargetMode="External"/><Relationship Id="rId3" Type="http://schemas.openxmlformats.org/officeDocument/2006/relationships/webSettings" Target="webSettings.xml"/><Relationship Id="rId7" Type="http://schemas.openxmlformats.org/officeDocument/2006/relationships/hyperlink" Target="file:///C:\Users\023080\Desktop\Atzinumi\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daira.stempere@f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3455</Characters>
  <Application>Microsoft Office Word</Application>
  <DocSecurity>0</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2</cp:revision>
  <dcterms:created xsi:type="dcterms:W3CDTF">2021-08-20T14:22:00Z</dcterms:created>
  <dcterms:modified xsi:type="dcterms:W3CDTF">2021-08-20T14:22:00Z</dcterms:modified>
</cp:coreProperties>
</file>