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dibināta augstskola un valsts dibināta koledža, papildus gada pārskatam, publicē savā tīmekļa stipendiju nolikumu un iekšējos noteikumus, kas nosaka atlīdzības noteikšanas kārtību, personāla politiku un grāmatvedības kārtošanas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noteikumi nenosaka, ka publiskotajiem dokumentiem jābūt ar norādītu spēkā stāšanās datumu, kas apgrūtina dokumentu aktualitātes un izmaiņu pārskatāmību. Ierosinām noteikt, ka publicētajiem dokumentiem jānorāda spēkā stāšanās datums un, ja attiecināms, arī iepriekšējo redakciju versija.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 augstskola un valsts dibināta koledža, papildus gada pārskatam, publicē savā tīmekļa vietnē stipendiju nolikumu un iekšējos noteikumus, kas nosaka atlīdzības noteikšanas kārtību, personāla politiku un grāmatvedības kārtošanas kārtību. </w:t>
            </w:r>
            <w:r w:rsidR="00000000" w:rsidRPr="00000000" w:rsidDel="00000000">
              <w:rPr>
                <w:i w:val="1"/>
                <w:rtl w:val="0"/>
              </w:rPr>
              <w:t xml:space="preserve">Publiskojot šos dokumentus, augstskola vai koledža norāda dokumentu spēkā stāšanās datumu un, ja attiecināms, iepriekšējo redakciju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Monta Remese (LSA)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Augstskola un koledža publiskojamos datus apkopo brīvas formas gada pārskatā, veidojot to saturiski, strukturāli un vizuāli viegli saprotamu un uztveramu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iekļaut punktu, kas atrunātu studējošo pašpārvalžu līdzdalību gada pārskata izstrādē.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5.1. (vai citu)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gada pārskata apstiprināšanas augstskola vai koledža pieprasa atzinumu no studējošo pašpārvaldes par pārskata projektu, kurus attiecīgā iestāde izvērtē, sagatavojot gala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Luīze Monta Remese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21.05.2025. 21.53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21.05.2025. 21.53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