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26. jūnija noteikumos Nr. 355 "Ārpusģimenes aprūpes atbalsta centra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 1.3. un 1.5. apakšpunkts stājas spēkā 2023. gada 1. 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par atsevišķu apakšpunktu (1.1.,1.3. un 1.5. apakšpunkts) spēkā stāšanās laiku (proti, 2023. gada 1. aprīlī), un to kādēļ pārējās projekta normas stājas spēkā vispārējā kārtībā, it sevišķi, 1.4. apakšpunkts, kurš paredz noteikt jaunas procentu likmes.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Kārtību, kādā sniedz pārskatu par pakalpojuma sniegšanu, un pārskata sniegšanas termiņu nosaka šo noteikumu </w:t>
            </w:r>
            <w:r w:rsidR="00000000" w:rsidRPr="00000000" w:rsidDel="00000000">
              <w:rPr>
                <w:rtl w:val="0"/>
              </w:rPr>
              <w:t xml:space="preserve">3.1.</w:t>
            </w:r>
            <w:r w:rsidR="00000000" w:rsidRPr="00000000" w:rsidDel="00000000">
              <w:rPr>
                <w:rtl w:val="0"/>
              </w:rPr>
              <w:t xml:space="preserve"> apakšpunktā minētajā līgumā. Līgumā paredz, ka pakalpojuma administrēšanas izdevumiem paredzētie līdzekļi nepārsniedz apmēru,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F = A + B + C + D,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 atbalsta centra pakalpojuma administrēšanai novirzāmie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līdzekļi, kas nepārsniedz 20 % no finansējuma apmēra, kas plānots ģimeņu un audžuģimeņu apmācībai un sagatavošanai līdz bāriņtiesas lēmumam par audžuģimenes vai specializētās audžuģimenes statusa piešķiršanu vai par atteikumu piešķirt attiecīgo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līdzekļi, kas nepārsniedz 20 % no finansējuma apmēra, kas plānots pakalpojuma nodrošināšanai audžuģimenēm un specializētajām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līdzekļi, kas nepārsniedz 10 % no specializētajām audžuģimenēm izmaksātās atlīdzības par specializētās audžuģimenes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līdzekļi, kas nepārsniedz 20 % no 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apakšpunktā minētā pakalpojuma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paredz mainīt noteikumu 22.punktā noteiktās procentu likmes, lūdzam projekta anotācijā sniegt skaidrojumu par jau noslēgtajiem līgumiem (atbilstoši līdzšinējām noteikumos minētajām prasībām, cita starpā, arī līdzšinējām procenta likmēm), proti to, vai noslēgtie līgumi būs jāpārslēdz, lai tie būtu atbilstoši projekta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to, ka ja ar projekta grozījumiem būs jāpārslēdz līgumi, vai nav nepieciešams paredzēt projektā saprātīgu pārejas periodu.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23-TA-376</w:t>
    </w:r>
    <w:r>
      <w:br/>
    </w:r>
    <w:r w:rsidR="00000000" w:rsidRPr="00000000" w:rsidDel="00000000">
      <w:rPr>
        <w:rtl w:val="0"/>
      </w:rPr>
      <w:t xml:space="preserve">Izdrukāts 07.03.2023.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23-TA-376</w:t>
    </w:r>
    <w:r>
      <w:br/>
    </w:r>
    <w:r w:rsidR="00000000" w:rsidRPr="00000000" w:rsidDel="00000000">
      <w:rPr>
        <w:rtl w:val="0"/>
      </w:rPr>
      <w:t xml:space="preserve">Izdrukāts 07.03.2023.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Atzinumi_23-TA-376.docx</dc:title>
</cp:coreProperties>
</file>

<file path=docProps/custom.xml><?xml version="1.0" encoding="utf-8"?>
<Properties xmlns="http://schemas.openxmlformats.org/officeDocument/2006/custom-properties" xmlns:vt="http://schemas.openxmlformats.org/officeDocument/2006/docPropsVTypes"/>
</file>