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 sadaļas 6. punktā iekļauto 7. rindkopu, tajā attiecībā uz papildu nepieciešamo finansējumu 816 750 </w:t>
            </w:r>
            <w:r w:rsidR="00000000" w:rsidRPr="00000000" w:rsidDel="00000000">
              <w:rPr>
                <w:i w:val="1"/>
                <w:rtl w:val="0"/>
              </w:rPr>
              <w:t xml:space="preserve">euro </w:t>
            </w:r>
            <w:r w:rsidR="00000000" w:rsidRPr="00000000" w:rsidDel="00000000">
              <w:rPr>
                <w:rtl w:val="0"/>
              </w:rPr>
              <w:t xml:space="preserve">apmērā izdevumu segšanai 2024. gadā norādot, ka papildu nepieciešamais finansējums </w:t>
            </w:r>
            <w:r w:rsidR="00000000" w:rsidRPr="00000000" w:rsidDel="00000000">
              <w:rPr>
                <w:u w:val="single"/>
                <w:rtl w:val="0"/>
              </w:rPr>
              <w:t xml:space="preserve">tiks nodrošināts</w:t>
            </w:r>
            <w:r w:rsidR="00000000" w:rsidRPr="00000000" w:rsidDel="00000000">
              <w:rPr>
                <w:rtl w:val="0"/>
              </w:rPr>
              <w:t xml:space="preserve"> (nevis izskatītas iespējas) Iekšlietu ministrijai piešķirto valsts budžeta līdzekļu ietvaros.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Briede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05.02.2024.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05.02.2024.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