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9B8" w:rsidRDefault="00CB29B8" w:rsidP="00CB29B8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bookmarkStart w:id="1" w:name="_GoBack"/>
      <w:bookmarkEnd w:id="1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Jānis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Hermanis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&lt;Janis.Hermanis@lddk.lv&gt;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piektdiena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, 2021.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gada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13.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augusts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13:14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&lt;Pasts@fm.gov.lv&gt;; Arta Priede &lt;arta.priede@fm.gov.lv&gt;; Gunta Majevska &lt;gunta.majevska@fm.gov.lv&gt;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LDDK &lt;lddk@lddk.lv&gt;; Ilona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Kiukucāne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&lt;Ilona.Kiukucane@lddk.lv&gt;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VSS-707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Likumprojekts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"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Grozījumi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Gada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pārskatu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un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konsolidēto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gada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pārskatu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likumā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"</w:t>
      </w:r>
    </w:p>
    <w:p w:rsidR="00CB29B8" w:rsidRDefault="00CB29B8" w:rsidP="00CB29B8"/>
    <w:p w:rsidR="00CB29B8" w:rsidRDefault="00CB29B8" w:rsidP="00CB29B8">
      <w:pPr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color w:val="000000"/>
          <w:sz w:val="22"/>
          <w:szCs w:val="22"/>
        </w:rPr>
        <w:t>Labdien!</w:t>
      </w:r>
    </w:p>
    <w:p w:rsidR="00CB29B8" w:rsidRDefault="00CB29B8" w:rsidP="00CB29B8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B29B8" w:rsidRDefault="00CB29B8" w:rsidP="00CB29B8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Latvijas Darba devēju konfederācija (LDDK) ir iepazinusies ar Finanšu ministrijas sagatavoto likumprojektu “Grozījumi Gada pārskatu un konsolidēto gada pārskatu likumā” (VSS-707) un tā anotāciju, un </w:t>
      </w:r>
      <w:r>
        <w:rPr>
          <w:rFonts w:ascii="Calibri" w:hAnsi="Calibri" w:cs="Calibri"/>
          <w:color w:val="000000"/>
          <w:sz w:val="22"/>
          <w:szCs w:val="22"/>
          <w:u w:val="single"/>
        </w:rPr>
        <w:t>saskaņo to bez iebildumiem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:rsidR="00CB29B8" w:rsidRDefault="00CB29B8" w:rsidP="00CB29B8">
      <w:pPr>
        <w:rPr>
          <w:rFonts w:ascii="Calibri" w:hAnsi="Calibri" w:cs="Calibri"/>
          <w:color w:val="000000"/>
        </w:rPr>
      </w:pPr>
    </w:p>
    <w:p w:rsidR="00CB29B8" w:rsidRDefault="00CB29B8" w:rsidP="00CB29B8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Ar cieņu</w:t>
      </w:r>
      <w:r>
        <w:rPr>
          <w:rFonts w:ascii="Calibri" w:hAnsi="Calibri" w:cs="Calibri"/>
          <w:color w:val="1F497D"/>
          <w:sz w:val="22"/>
          <w:szCs w:val="22"/>
        </w:rPr>
        <w:br/>
      </w:r>
      <w:r>
        <w:rPr>
          <w:rFonts w:ascii="Calibri" w:hAnsi="Calibri" w:cs="Calibri"/>
          <w:b/>
          <w:bCs/>
          <w:color w:val="1F4E79"/>
          <w:sz w:val="22"/>
          <w:szCs w:val="22"/>
        </w:rPr>
        <w:t>Jānis Hermanis</w:t>
      </w:r>
      <w:r>
        <w:rPr>
          <w:rFonts w:ascii="Calibri" w:hAnsi="Calibri" w:cs="Calibri"/>
          <w:color w:val="1F4E79"/>
          <w:sz w:val="22"/>
          <w:szCs w:val="22"/>
        </w:rPr>
        <w:br/>
      </w:r>
      <w:r>
        <w:rPr>
          <w:rFonts w:ascii="Calibri" w:hAnsi="Calibri" w:cs="Calibri"/>
          <w:color w:val="1F497D"/>
          <w:sz w:val="22"/>
          <w:szCs w:val="22"/>
        </w:rPr>
        <w:t xml:space="preserve">finanšu un nodokļu eksperts </w:t>
      </w:r>
    </w:p>
    <w:p w:rsidR="00CB29B8" w:rsidRDefault="00CB29B8" w:rsidP="00CB29B8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noProof/>
          <w:color w:val="1F497D"/>
          <w:sz w:val="22"/>
          <w:szCs w:val="22"/>
        </w:rPr>
        <w:drawing>
          <wp:inline distT="0" distB="0" distL="0" distR="0">
            <wp:extent cx="1578610" cy="612775"/>
            <wp:effectExtent l="0" t="0" r="2540" b="0"/>
            <wp:docPr id="1" name="Picture 1" descr="cid:image003.png@01D51D0C.0F164B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D51D0C.0F164B3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9B8" w:rsidRDefault="00CB29B8" w:rsidP="00CB29B8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Adrese: Raiņa bulvāris 4, 2.st., Rīga, LV - 1050</w:t>
      </w:r>
    </w:p>
    <w:p w:rsidR="00CB29B8" w:rsidRDefault="00CB29B8" w:rsidP="00CB29B8">
      <w:pPr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</w:rPr>
        <w:t>Tālr.: 67225162</w:t>
      </w:r>
    </w:p>
    <w:p w:rsidR="00CB29B8" w:rsidRDefault="00CB29B8" w:rsidP="00CB29B8">
      <w:pPr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 xml:space="preserve">E-pasts: </w:t>
      </w:r>
      <w:hyperlink r:id="rId8" w:history="1">
        <w:r>
          <w:rPr>
            <w:rStyle w:val="Hyperlink"/>
            <w:rFonts w:ascii="Arial" w:hAnsi="Arial" w:cs="Arial"/>
            <w:sz w:val="20"/>
            <w:szCs w:val="20"/>
          </w:rPr>
          <w:t>janis.hermanis@lddk.lv</w:t>
        </w:r>
      </w:hyperlink>
    </w:p>
    <w:p w:rsidR="00CB29B8" w:rsidRDefault="00CB29B8" w:rsidP="00CB29B8">
      <w:pPr>
        <w:rPr>
          <w:rFonts w:ascii="Arial" w:hAnsi="Arial" w:cs="Arial"/>
          <w:color w:val="000000"/>
          <w:sz w:val="20"/>
          <w:szCs w:val="20"/>
          <w:u w:val="single"/>
        </w:rPr>
      </w:pPr>
      <w:proofErr w:type="spellStart"/>
      <w:r>
        <w:rPr>
          <w:rFonts w:ascii="Arial" w:hAnsi="Arial" w:cs="Arial"/>
          <w:i/>
          <w:iCs/>
          <w:color w:val="2F5597"/>
          <w:sz w:val="18"/>
          <w:szCs w:val="18"/>
        </w:rPr>
        <w:t>Reģ.Nr</w:t>
      </w:r>
      <w:proofErr w:type="spellEnd"/>
      <w:r>
        <w:rPr>
          <w:rFonts w:ascii="Arial" w:hAnsi="Arial" w:cs="Arial"/>
          <w:i/>
          <w:iCs/>
          <w:color w:val="2F5597"/>
          <w:sz w:val="18"/>
          <w:szCs w:val="18"/>
        </w:rPr>
        <w:t xml:space="preserve">. ES </w:t>
      </w:r>
      <w:proofErr w:type="spellStart"/>
      <w:r>
        <w:rPr>
          <w:rFonts w:ascii="Arial" w:hAnsi="Arial" w:cs="Arial"/>
          <w:i/>
          <w:iCs/>
          <w:color w:val="2F5597"/>
          <w:sz w:val="18"/>
          <w:szCs w:val="18"/>
        </w:rPr>
        <w:t>Pārredzamības</w:t>
      </w:r>
      <w:proofErr w:type="spellEnd"/>
      <w:r>
        <w:rPr>
          <w:rFonts w:ascii="Arial" w:hAnsi="Arial" w:cs="Arial"/>
          <w:i/>
          <w:iCs/>
          <w:color w:val="2F5597"/>
          <w:sz w:val="18"/>
          <w:szCs w:val="18"/>
        </w:rPr>
        <w:t xml:space="preserve"> reģistrā 968177917885-14</w:t>
      </w:r>
    </w:p>
    <w:bookmarkEnd w:id="0"/>
    <w:p w:rsidR="00CB29B8" w:rsidRDefault="00CB29B8" w:rsidP="00CB29B8">
      <w:pPr>
        <w:rPr>
          <w:rFonts w:ascii="Calibri" w:hAnsi="Calibri" w:cs="Calibri"/>
          <w:sz w:val="22"/>
          <w:szCs w:val="22"/>
          <w:lang w:eastAsia="en-US"/>
        </w:rPr>
      </w:pPr>
    </w:p>
    <w:p w:rsidR="00302EFE" w:rsidRDefault="00302EFE"/>
    <w:sectPr w:rsidR="00302EFE" w:rsidSect="00CB29B8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9B8" w:rsidRDefault="00CB29B8" w:rsidP="00CB29B8">
      <w:r>
        <w:separator/>
      </w:r>
    </w:p>
  </w:endnote>
  <w:endnote w:type="continuationSeparator" w:id="0">
    <w:p w:rsidR="00CB29B8" w:rsidRDefault="00CB29B8" w:rsidP="00CB2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9B8" w:rsidRPr="00CB29B8" w:rsidRDefault="00CB29B8">
    <w:pPr>
      <w:pStyle w:val="Footer"/>
      <w:rPr>
        <w:sz w:val="22"/>
        <w:szCs w:val="22"/>
      </w:rPr>
    </w:pPr>
    <w:r w:rsidRPr="00CB29B8">
      <w:rPr>
        <w:sz w:val="22"/>
        <w:szCs w:val="22"/>
      </w:rPr>
      <w:t>LDDKatz_130821_VSS-707</w:t>
    </w:r>
  </w:p>
  <w:p w:rsidR="00CB29B8" w:rsidRDefault="00CB29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9B8" w:rsidRDefault="00CB29B8" w:rsidP="00CB29B8">
      <w:r>
        <w:separator/>
      </w:r>
    </w:p>
  </w:footnote>
  <w:footnote w:type="continuationSeparator" w:id="0">
    <w:p w:rsidR="00CB29B8" w:rsidRDefault="00CB29B8" w:rsidP="00CB2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B8"/>
    <w:rsid w:val="00302EFE"/>
    <w:rsid w:val="006B281E"/>
    <w:rsid w:val="00CB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AD5D6-FBA1-4490-92A2-618B5AAF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9B8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B29B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29B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9B8"/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B29B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9B8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hermanis@lddk.lv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png@01D79045.0AE03D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 par likumprojektu "Grozījumi Gada pārskatu un konsolidēto gada pārskatu likumā"</vt:lpstr>
    </vt:vector>
  </TitlesOfParts>
  <Company>Latvijas Darba devēju konfederācija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par likumprojektu "Grozījumi Gada pārskatu un konsolidēto gada pārskatu likumā"</dc:title>
  <dc:subject>Atzinums</dc:subject>
  <dc:creator>Jānis Hermanis</dc:creator>
  <cp:keywords/>
  <dc:description>67225162_x000d_
janis.hermanis@lddk.lv</dc:description>
  <cp:lastModifiedBy>Gunta Majevska</cp:lastModifiedBy>
  <cp:revision>2</cp:revision>
  <dcterms:created xsi:type="dcterms:W3CDTF">2021-08-30T08:55:00Z</dcterms:created>
  <dcterms:modified xsi:type="dcterms:W3CDTF">2021-08-30T13:55:00Z</dcterms:modified>
</cp:coreProperties>
</file>