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24-TA-521: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Virszemes ūdensobjektu un ostu akvatoriju tīrīšanas un padziļināšanas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Apzināmies, ka jau šobrīd spēkā esošo Ministru kabineta 2006. gada 13. jūnija noteikumu Nr. 475 "Virszemes ūdensobjektu un ostu akvatoriju tīrīšanas un padziļināšanas kārtība" 6. punktā ietverta atsauce uz 1992. gada Baltijas jūras reģiona jūras vides aizsardzības konvencijas (turpmāk – Helsinku konvencija) komisijas vadlīnijām. Tomēr atgādinām, ka privātpersonām nedrīkst uzlikt par pienākumu ievērot juridiski nesaistošus starptautiskus dokumentus. Attiecīgi lūdzam atsauci svītrot un atbilstoši precizēt projektu vai arī anotācijā skaidrot minētā dokumenta juridiski saistošo raksturu un atsauces ietveršanas nozīmi.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Čistjakova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20. punkts paredz: “Ja ostas akvatorijas padziļināšanas darbos iegūto grunti paredzēts novietot grunts novietnē jūrā, Valsts vides dienests izsniedz atļauju grunts novietošanai jūras novietnē atbilstoši Helsinku konvencijas prasībām, pamatojoties uz darbības ierosinātāja iesniegumu”.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ņemot vērā, ka minētajā projekta normā ietverta atsauce uz Helsinku konvenciju, lūdzam aizpildīt anotācijas 5.2. sadaļu, kā arī 5.5. sadaļas 2.tabulu, norādot konkrētu Helsinku konvencijas vienību vai vienības, kurās paredzētas konkrēta saistība vai saistības, un norādot konkrēto projekta vienību vai vienības, ar kurām tiek izpildīta attiecīgā saistība vai saistības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aicinām izvērtēt iespēju projekta 20. punktā norādīt konkrētu Helsinku konvencijas vienību vai vienības atbilstoši kurām Valsts vides dienests izsniedz atļauju grunts novietošanai jūras novietnē.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Čistjakova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virszemes ūdensobjektu un ostu akvatoriju tīrīšanas un padziļināšanas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Ūdens apsaimniekošanas likuma 5.panta desmitās daļas 5.punktā dotais deleģējums Ministru kabinetam paredz noteikt virszemes ūdensobjektu un ostu akvatoriju </w:t>
            </w:r>
            <w:r w:rsidR="00000000" w:rsidRPr="00000000" w:rsidDel="00000000">
              <w:rPr>
                <w:u w:val="single"/>
                <w:rtl w:val="0"/>
              </w:rPr>
              <w:t xml:space="preserve">tīrīšanas un padziļināšanas</w:t>
            </w:r>
            <w:r w:rsidR="00000000" w:rsidRPr="00000000" w:rsidDel="00000000">
              <w:rPr>
                <w:rtl w:val="0"/>
              </w:rPr>
              <w:t xml:space="preserve"> kārtību, lūdzam izvērtēt un projekta anotācijā skaidrot, vai noteikumu projektā ietvertais regulējums par virszemes ūdensobjektu </w:t>
            </w:r>
            <w:r w:rsidR="00000000" w:rsidRPr="00000000" w:rsidDel="00000000">
              <w:rPr>
                <w:u w:val="single"/>
                <w:rtl w:val="0"/>
              </w:rPr>
              <w:t xml:space="preserve">attīrīšanu</w:t>
            </w:r>
            <w:r w:rsidR="00000000" w:rsidRPr="00000000" w:rsidDel="00000000">
              <w:rPr>
                <w:rtl w:val="0"/>
              </w:rPr>
              <w:t xml:space="preserve"> atbilst deleģējumam.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24-TA-521</w:t>
    </w:r>
    <w:r>
      <w:br/>
    </w:r>
    <w:r w:rsidR="00000000" w:rsidRPr="00000000" w:rsidDel="00000000">
      <w:rPr>
        <w:rtl w:val="0"/>
      </w:rPr>
      <w:t xml:space="preserve">Izdrukāts 26.08.2024. 11.08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24-TA-521</w:t>
    </w:r>
    <w:r>
      <w:br/>
    </w:r>
    <w:r w:rsidR="00000000" w:rsidRPr="00000000" w:rsidDel="00000000">
      <w:rPr>
        <w:rtl w:val="0"/>
      </w:rPr>
      <w:t xml:space="preserve">Izdrukāts 26.08.2024. 11.08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Atzinumi_24-TA-521.docx</dc:title>
</cp:coreProperties>
</file>

<file path=docProps/custom.xml><?xml version="1.0" encoding="utf-8"?>
<Properties xmlns="http://schemas.openxmlformats.org/officeDocument/2006/custom-properties" xmlns:vt="http://schemas.openxmlformats.org/officeDocument/2006/docPropsVTypes"/>
</file>