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1.3.sadaļas beigās norādīto, ņemot vērā, ka Eiropas Parlamenta un Padomes 2023. gada 13. septembra Regula (ES) 2023/1804 par alternatīvo degvielu infrastruktūras ieviešanu un ar ko atceļ Direktīvu 2014/94/ES (OV L 234, 22.09.2023., 1. lpp.) ir precizētā 1.pielikuma 5.21.apakšpunkts, nevis 5.20. apakšpunkts, jo nāca klāt jauns 5.6.apakšpunkts un tālākā numerācija mainījās.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19.07.2024.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19.07.2024.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