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Emisijas kvotu izsolīšanas instrumenta finansēto projektu atklāta konkursa "Atbalsts bezemisiju un mazemisiju transportlīdzekļu iegādei"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Konkursa ietvaros pieļaujamā atbalsta intensitāte nepārsniedz 90 % no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un </w:t>
            </w:r>
            <w:r w:rsidR="00000000" w:rsidRPr="00000000" w:rsidDel="00000000">
              <w:rPr>
                <w:rtl w:val="0"/>
              </w:rPr>
              <w:t xml:space="preserve">8.6. </w:t>
            </w:r>
            <w:r w:rsidR="00000000" w:rsidRPr="00000000" w:rsidDel="00000000">
              <w:rPr>
                <w:rtl w:val="0"/>
              </w:rPr>
              <w:t xml:space="preserve">apakšpunktā</w:t>
            </w:r>
            <w:r w:rsidR="00000000" w:rsidRPr="00000000" w:rsidDel="00000000">
              <w:rPr>
                <w:rtl w:val="0"/>
              </w:rPr>
              <w:t xml:space="preserve"> minētā transportlīdzekļa pārdošanas cenas, nepārsniedzot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noteikto maksimālo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šajā punktā atbalsta intensitāte ir līdz 90% no transportlīdzekļa pārdošanas cenas, tomēr faktisko atbalsta apmēru nosaka 20. punktā noteiktie fiksētie maksimālie apmēri 4 000 EUR par jaunu M1/N1 kategorijas elektromobili (pamata gadījumā). Ņemot vērā, ka jauna M1 kategorijas elektromobiļa tirgus cena Latvijā šobrīd ir aptuveni 30 000–55 000 EUR (ievērojot 23.2. punktā noteiktos cenas griestus 45 000 EUR bez PVN vai 60 000 EUR bez PVN transportlīdzekļiem ar ≥6 sēdvietām), reālā atbalsta intensitāte ir aptuveni 8–13% no transportlīdzekļa iegādes izmaksām. Tādējādi deklarētā 90% intensitāte praksē netiek sasniegta, un atbalsts neatspoguļo faktisko finansiālo slogu, kas gulstas uz atbalsta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rosinām noteikumu projektā paredzēt maksimālā atbalsta apmēra palielināšanu M1 un N1 kategorijas elektromobiļiem un arī hibrīdauto, to salāgojot ar faktiskajām transportlīdzekļu iegādes izmaksām un nodrošinot, ka atbalsta intensitāte ir pietiekama, lai stimulētu mērķa grupas 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25-TA-2646</w:t>
    </w:r>
    <w:r>
      <w:br/>
    </w:r>
    <w:r w:rsidR="00000000" w:rsidRPr="00000000" w:rsidDel="00000000">
      <w:rPr>
        <w:rtl w:val="0"/>
      </w:rPr>
      <w:t xml:space="preserve">Izdrukāts 30.03.2026. 12.53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25-TA-2646</w:t>
    </w:r>
    <w:r>
      <w:br/>
    </w:r>
    <w:r w:rsidR="00000000" w:rsidRPr="00000000" w:rsidDel="00000000">
      <w:rPr>
        <w:rtl w:val="0"/>
      </w:rPr>
      <w:t xml:space="preserve">Izdrukāts 30.03.2026. 12.53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Atzinumi_25-TA-2646.docx</dc:title>
</cp:coreProperties>
</file>

<file path=docProps/custom.xml><?xml version="1.0" encoding="utf-8"?>
<Properties xmlns="http://schemas.openxmlformats.org/officeDocument/2006/custom-properties" xmlns:vt="http://schemas.openxmlformats.org/officeDocument/2006/docPropsVTypes"/>
</file>