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kopumā ir vispārīgs, nav saprotams, kā tiks mērīti plānoto darbību rezultāti un to ietekme.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Ķirse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veidot bērniem un ģimenēm draudzīgu vidi, īstenojot intervences psiholoģiskā un emocionālā noturīguma veicināšanai, un ar darba devēju, pašvaldību un nevalstisko organizāciju iesaisti veidot ģimenei draudzīgu sabiedrību, radot priekšnoteikumus pozitīvai bērnu attīstībai un sociālajai integrācijai, kā arī ļaujot īstenot viņu potenciālu veiksmīgai dzīvei.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 piesakot to, ka tiks īstenotas intervences psiholoģiskā un emocionālā noturīguma veicināšanai prezumē tādu pasākumu īstenošanu, kas iziet ārpus konkrētā pasākuma ietvara. Resp., šāda veide intervences jau iepriekš ir jāveido saskaņā ar Izglītības un zinātnes ministrijas, Veselības ministrijas un Labklājības ministrijas īstenotajām aktivitātēm šajā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Gulbis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tālāk TA projektā tiek pieteikts, ka primārā auditorija ir skolu jaunatne, tad šajā gadījumā jāsvītro precizējums punktā "bērni līdz 18 gadu vecumam", jo gan vispārējās, gan profesionālās izglītības iestādēs izglītību iegūst bērni un jaunieši arī līdz 19 un 20 gadu vecumam.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Gulbis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vispārējās izglītības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jāiekļauj arī profesionālo izglītības iestāžu audzēkņi un pedagoģiskais, kā arī atbalsta personāls kā mērķgrupa. Šajā gadījumā TA projekts paredz diskriminēt šo bērnu un jauniešu grupu, kas izglītībub iegūst profesionālās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Gulbis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2029. gada 31. decembrim sasniedzams rezultāta rādītājs – 8500 bērni.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pamatot, kāpēc plānotais rezultāts ir sasniegt 8500 bērnus, jo indikatīvi tas veido 1800 euro investīcijas uz vienu bērnu (piemēram, “Proti un dari”, kur arī ir ievērojamas izmaksas uz vienu jaunieti, ir norādīta salīdzinoši liela detalizācija plānotajam servisam).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Ķirse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vecāku prasmju, attiecību pratības un ģimenes kā vērtības projektu pieteikumu atlase un projektu īstenošana, kā arī projektu vērtēšanas kritēriju un to piemērošanas metodikas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normatīvais regulējums, kā arī zinātniskie pētījumi Latvijā neskaidro, kas tiek saprasts ar jēdzieniem: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vecāku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attiecību pratība;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 kā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Gulbis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ģimeņu atbalsta, demogrāfijas un sociālās labklājības tematikas pētījumu īstenošana un sistematizēšana vienotā platformā, sekmējot uz pierādījumiem balstītas politikas izstrādi un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 nepieciešamību veidot jaunu/paralēlu platformu iepretim jau VK PKD esošajai pētījumu un publikāciju datu bāzei.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Gulbis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ģimeņu atbalsta, demogrāfijas un sociālās labklājības tematikas pētījumu īstenošana un sistematizēšana vienotā platformā, sekmējot uz pierādījumiem balstītas politikas izstrādi un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anotāciju papildināt ar informāciju, vai platforma paredz sasaisti, informācijas un datu iegūšanu no citiem rīkiem un platformām un (ja attiecināms) - no kuriem(-ām).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Indričāne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digitālo rīku un platformu pilnveide un attīstība jauniešu izglītošanas kursu pieteikumiem un demogrāfijas pētījumu apkopošanai;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anotāciju papildināt ar informāciju par to, kādus jau esošus rīkus un platformas ir paredzēts attīstīt un pilnveidot.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Indričāne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apmācību programmu izstrāde, iegāde un nodrošināšana diskriminācijas un vardarbības mazināšanai izglītības iestādēs un e-vidē;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precīzāku formulējumu vai/un skaidrojumu anotācijā, par kādām vardarbības mazināšanas mācību programmām ir runa un kā tas sasaucas (un vai nepārklājas) ar šobrīd īstenotajām programmām (STOP 4-7, KiVa).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Gulbis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pasūtījums par ģimenes vērtību publicitāti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 kādēļ konkrētais pasūtījums ir adresēts tikai NVO, nevis, piemēram, sabiedriskajiem medijiem. Kā arī definēt, kas ir "ģimenes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Gulbis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ģimenes politikas jautājumi skar Labklājības ministrijas darbību, savukārt jauniešu iesaistes un izglītošanas jautājumi cita starpā ir Izglītības un zinātnes ministrijas atbildībā, lūgums norādīt (veikt kartējumu), kā plānots koordinēt atbildības un lomas starp nozarēm. Esošās situācijas aprakstā nav skaidras norādes par līdz šim īstenotajām iniciatīvām (un ieguldīto finansējumu) ģimeņu atbalstam, pētniecībai, jauniešu informēšanai un izglītošanai. Noteikumu projektā piedāvātās darbības nerada pārliecību, ka tās īstenojot tiks sasniegts mērķis.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Ķirse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bērni vecumā līdz 18 gadiem  – 1700;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saturu un to, ka vairākās aktivitātēs paredzēta jauniešu iesaiste, aicinām palielināt mērķauditorijas vecumu līdz 25 gadiem, attiecīgi sadalot, kuras aktivitātes paredzētas līdz 18 gadiem, kuras – līdz 25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Ķirse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digitālo rīku un platformu pilnveide un attīstība jauniešu izglītošanas kursu pieteikumiem un demogrāfijas pētījumu apkopošanai;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piemēram, tematiski sašaurināt uzdevumu, lai novērstu pārklāšanos ar Atveseļošanas un noturības mehānisma plāna 2. komponentes “Digitālā transformācija” reformu un investīciju virziena 2.3. “Digitālās prasmes” reformas 2.3.2.r. “Digitālās prasmes sabiedrības un pārvaldes digitālajai transformācijai”  2.3.2.1.i. investīciju  “Digitālās prasmes iedzīvotājiem t.sk. jauniešiem” īstenošanu”, kuras ietvaros ir plānots atbalsts digitālā darba ar jaunatni attīstībai pašvaldībās.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Ķirse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digitālo rīku un platformu pilnveide un attīstība jauniešu izglītošanas kursu pieteikumiem un demogrāfijas pētījumu apkopošanai;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neveidot jaunas platformas, bet apzināt esošos rīkus un vietnes, kurās tiek publicēti un izplatīti pētījumi.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Ķirse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bērnu un jauniešu raidījumu pieejamības veicināšana (piemēram, ar titriem, surdotulkojumu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kāda veida raidījumiem, kādās plašsaziņas līdzekļu platformās, kādām jauniešu mērķgrupām konkrēti šie atbalsta pasākumi ir paredzēti.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Gulbis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02.11.2023.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02.11.2023.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