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 jūnija noteikumos Nr. 262 "Kārtība, kādā komersanti sniedz informāciju par naftas produktu mazumtirdzniecības cenām"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2021.gada 7.septembra noteikumu Nr.617 "Tiesību akta projekta sākotnējās ietekmes izvērtēšanas kārtība" 9.19.apakšpunktu, lūdzam izvērtēt Ministru kabineta noteikumu projekta "Grozījumi Ministru kabineta 2023.gada 1.jūnija noteikumos Nr.262 "Kārtība, kādā komersanti sniedz informāciju par naftas produktu mazumtirdzniecības cenām"" (turpmāk – noteikumu projekts) atbilstību Latvijas Republikas starptautiskajām saistībām un papildināt sākotnējās ietekmes (ex-ante) novērtējuma ziņojuma (anotācijas) (turpmāk - anotācija) 5.sadaļu, nodrošinot pilnīgu informāciju par noteikumu projekta atbilstību Eiropas Savienības tiesību aktiem un to izpildes atspoguļojumu (anotācijas 5. sadaļas aizpildīšanā iesakām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atbilstoši noteikumu projekta redakcijai ar 3.punktu tiek ieviests Eiropas Parlamenta un Padomes 2023.gada 13.septembra regulas (ES) 2023/1804 par alternatīvo degvielu infrastruktūras ieviešanu un ar ko atceļ direktīvu 2014/94/ES (turpmāk - regula) 2.panta 4.punkts. Tāpat lūdzam izvērtēt noteikumu projekta atbilstību Eiropas Savienības tiesību aktiem kopumā,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2.panta 4.punkta saistība ar noteikumu projekta 8.punktu, kur tiek ieviesta minētajā regulas vienībā definētā alternatīvās enerģijas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paredzot informācijas par alternatīvo degvielu mazumtirdzniecības cenām ziņošanu, vienlaicīgi netiek izpildītas no regulas izrietošās saistības nodrošināt, ka "</w:t>
            </w:r>
            <w:r w:rsidR="00000000" w:rsidRPr="00000000" w:rsidDel="00000000">
              <w:rPr>
                <w:i w:val="1"/>
                <w:rtl w:val="0"/>
              </w:rPr>
              <w:t xml:space="preserve">mazumtirdzniecības vietās sabiedrībai ir pieejamas salīdzināmās transporta enerģijas cenas, lai sabiedrībai būtu iespēja izdarīt izvēli par labu kādam konkrētam transporta enerģijas veidam (un transportlīdzeklim)". </w:t>
            </w:r>
            <w:r w:rsidR="00000000" w:rsidRPr="00000000" w:rsidDel="00000000">
              <w:rPr>
                <w:rtl w:val="0"/>
              </w:rPr>
              <w:t xml:space="preserve">Atbilstoši anotācijas 1.3.apakšsadaļā skaidrotajam, šādā veidā tiks nodrošināta konkrētā dalībvalsts pienākuma izpilde. Attiecīgi, saprotams, ka vienlaicīgi tiks ieviestas arī konkrētas regulas prasības un nacionālie mehānismi to praktiskai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Transporta enerģijas likuma 10. panta ceturtās daļas 2.punktu un </w:t>
            </w:r>
            <w:r w:rsidR="00000000" w:rsidRPr="00000000" w:rsidDel="00000000">
              <w:rPr>
                <w:rtl w:val="0"/>
              </w:rPr>
              <w:t xml:space="preserve">Enerģētikas likuma 72.</w:t>
            </w:r>
            <w:r w:rsidR="00000000" w:rsidRPr="00000000" w:rsidDel="00000000">
              <w:rPr>
                <w:vertAlign w:val="superscript"/>
                <w:rtl w:val="0"/>
              </w:rPr>
              <w:t xml:space="preserve">2</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"Transporta enerģijas likums" (turpmāk – likumprojekts), kurā ir ietverta Ministru kabinetu pilnvarojošā norma, pamatojoties uz kuru ir paredzēts izdot noteikumu projektu, šobrīd ir izskatīts Saeimā tikai 1.lasījumā.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paredzētus Ministru kabineta noteikumu projektus virza saskaņošanai, kad likumprojekts ir pieņemts Saeimā 2.lasījumā, savukārt Ministru kabinets šādus noteikumu projektus izskata, kad likumprojekts Saeimā pieņemts 3.lasījumā.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kabinetu pilnvarojošā norma likumprojektā, uz kuras pamata ir paredzēts izdot noteikumu projektu, vēl nav pieņemta Saeimā 2.lasījumā un šobrīd nav zināms, kāda būs pilnvarojošās normas galīgā redakcija, lūdzam turpināt noteikumu projekta saskaņošanu pēc likumprojekta pieņemšanas Saeimā 2.lasījumā.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šobrīd likumprojekta 10.panta ceturtajā daļā (tajā nav 2.punkta) nav ietverts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komersanti, kuriem izsniegtas speciālās atļaujas (licences) naftas produktu mazumtirdzniecībai, sniedz informāciju par naftas produktu mazumtirdzniecības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100.punktu projekta pirmajā punktā secīgi rakstāmi vārdi "noteikumi nosaka" un likumā noteiktais pilnvarojums Ministru kabinetam. Tādējādi aicinām noteikumu projekta 3.punktā ietvertajā Ministru kabineta 2023.gada 1.jūnija noteikumu Nr.262 "Kārtība, kādā komersanti sniedz informāciju par naftas produktu mazumtirdzniecības cenām" (turpmāk – noteikumi Nr.262) 1.1.apakšpunktā precīzi citēt Enerģētikas likuma 72.</w:t>
            </w:r>
            <w:r w:rsidR="00000000" w:rsidRPr="00000000" w:rsidDel="00000000">
              <w:rPr>
                <w:vertAlign w:val="superscript"/>
                <w:rtl w:val="0"/>
              </w:rPr>
              <w:t xml:space="preserve">2</w:t>
            </w:r>
            <w:r w:rsidR="00000000" w:rsidRPr="00000000" w:rsidDel="00000000">
              <w:rPr>
                <w:rtl w:val="0"/>
              </w:rPr>
              <w:t xml:space="preserve"> pantā Ministru kabinetam noteikto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komersanti, kas mazumtirdzniecībā realizē Eiropas Parlamenta un Padomes 2023. gada 13. septembra regulas (ES) 2023/1804 par alternatīvo degvielu infrastruktūras ieviešanu un ar ko atceļ direktīvu 2014/94/ES (turpmāk – regula 2023/1804) 2.panta 4.punktā noteiktās alternatīvās degvielas, energoresursu informācijas sistēmā sniedz informāciju par transporta enerģijas mazumtirdzniecības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3.februāra noteikumu Nr.108 "Normatīvo aktu projektu sagatavošanas noteikumi" 100.punktam, kas noteic, ka noteikumu projekta pirmajā punktā raksta (pārraksta) likumā noteikto pilnvarojumu Ministru kabinetam, lūdzam izvērtēt un precizēt noteikumu projekta 3.punktu un ar to saistīto 1.2.apakšpunktu.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10.panta ceturtās daļas neizriet pilnvarojums Ministru kabinetam noteikt kārtību, kādā komersanti, kas mazumtirdzniecībā realizē regulas</w:t>
            </w:r>
            <w:r w:rsidR="00000000" w:rsidRPr="00000000" w:rsidDel="00000000">
              <w:rPr>
                <w:b w:val="1"/>
                <w:rtl w:val="0"/>
              </w:rPr>
              <w:t xml:space="preserve"> </w:t>
            </w:r>
            <w:r w:rsidR="00000000" w:rsidRPr="00000000" w:rsidDel="00000000">
              <w:rPr>
                <w:rtl w:val="0"/>
              </w:rPr>
              <w:t xml:space="preserve">2.panta ceturtajā punktā noteiktās alternatīvās degvielas, energoresursu informācijas sistēmā sniedz informāciju par transporta enerģijas mazumtirdzniecības cenām. Skaidrojam, ka pilnvarojumam Ministru kabinetam izdot ārēju normatīvo aktu jāatbilst Ministru kabineta 2009.gada 3.februāra noteikumu Nr.108 "Normatīvo aktu projektu sagatavošanas noteikumi" 47.punktā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anotācijas 1.3.apakšsadaļu un tiesību normu adresātiem nodrošināt pilnīgus skaidrojumus noteikumu projekta visaptverošai izpratnei. Piemēram, atbilstoši noteikumu projekta 10.punktam Būvniecības valsts kontroles birojam noteikts uzdevums katru otrdienu līdz plkst.12.00 ievadīt Eiropas Komisijas uzturētajā tiešsaistes platformā informāciju par naftas produktiem (95.markas benzīns, dīzeļdegviela un sašķidrinātā naftas gāze), bet ne alternatīvo degvielu, kas netiek skaidrots ne vispārīgi, ne kontekstā ar Eiropas Komisijas un Eiropas Savienības tiesību aktos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anotācijai ar noteikumu projekta grozījumiem ir ieviests arī, piemēram, </w:t>
            </w:r>
            <w:r w:rsidR="00000000" w:rsidRPr="00000000" w:rsidDel="00000000">
              <w:rPr>
                <w:rtl w:val="0"/>
              </w:rPr>
              <w:t xml:space="preserve">Komisijas 1999. gada 26. jūlija lēmuma 1999/566/EK, ar ko īsteno Padomes Lēmumu 1999/280/EK par Kopienas procedūru informēšanai un konsultēšanai par jēlnaftas piegādes izmaksām un naftas produktu patēriņa cenām, 1.pants un pielikuma 3.punkts (noteikumu projekta 9.punkts (noteikumu 7 punkts)). Attiecīgi lūdzam pārskatīt noteikumu projektu un izvērtēt, vai uz to attiecināmās, noteikumu projekta anotācijā nenorādītās (iepriekš ieviestās) Eiropas Savienības tiesību normas joprojām ir attiecināmas. Šādā gadījumā, iesakām papildināt anotācijas 5.4.apakšpunktu ar norādēm uz Eiropas Savienības tiesību normām vai norādīt, ka līdz šim ieviestās, no Eiropas Savienības tiesību normām  izrietošās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Komersanti, kuri ir saņēmuši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paziņojumu, Energoresursu informācijas sistēmā sniedz informāciju par naftas produktu mazumtirdzniecības cenu par šādiem naftas produktu vai atlernatīvās degvielas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projektā lietoto terminoloģiju un lietot ar regulu salāgotus formulējumus vai anotācijas 1.3.apakšsadaļā skaidrot to atšķirības, tiesību normu adresātiem nodrošinot korektu tiesību normu izpratni, pēc iespējas izslēdzot no regulas izrietošo nosacījumu atšķirīgu interpretāciju. Vēršam uzmanību, ka, piemēram, termins "parafinizētā degviela" regulas 2.panta 4.punkta b) apakšpunktā definēts kā "parafīna degviela".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Komersanti informāciju par naftas produktu vai alternatīvās degvielas mazumtirdzniecības cenu sniedz katru pirmdienu līdz plkst. 14.00, izņemot gadījumu, ja pirmdiena ir brīvdiena vai valstī noteiktā svētku diena.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9.punktā ietverto noteikumu Nr.262 7.punktu, nosakot, ka, ja pirmdiena ir brīvdiena vai valstī noteiktā svētku diena, komersanti informāciju par naftas produktu vai alternatīvās degvielas mazumtirdzniecības cenu sniedz nākamajā darba dienā. Vēršam uzmanību, ka šobrīd noteikumu projekta 9.punktā ietvertajā noteikumu Nr.262 7.punktā nav noteikts, kurā dienā komersantam ir jāiesniedz informācija, ja pirmdiena ir brīvdiena vai valstī noteiktā svētku diena.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Būvniecības valsts kontroles birojs, ņemot vērā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komersantu sniegto informāciju, katru otrdienu līdz plkst. 12.00 informāciju par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noteikto naftas produktu vidējo mazumtirdzniecības cenu Latvijā ievada Eiropas Komisijas uzturētajā tiešsaistes platformā. Ja otrdiena ir brīvdiena vai valstī noteiktā svētku diena, Būvniecības valsts kontroles birojs minēto informāciju Eiropas Komisijas uzturētajā tiešsaistes platformā ievada pirmdienā, izņemot gadījumu, ja pirmdiena ir brīvdiena vai valstī noteiktā svētku diena.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10.punktā ietvertajā noteikumu Nr.262 8. punktā nenorādīt tik skrupulozu regulējumu par datu ievadīšanas dienu Eiropas Komisijas uzturētajā tiešsaistes platformā. Vēršam uzmanību, ka attiecīgais regulējums tāpat neregulē Būvniecības valsts kontroles biroja rīcību gadījumos, kad vairākas dienas pēc kārtas ir brīvdienas vai valstī noteiktās svētkus dienas. Tā vietā aicinām vienkāršot regulējumu, nosakot, ka naftas produktu vidējo mazumtirdzniecības cenu, ja otrdiena ir brīvdiena vai valstī noteiktā svētku diena, Būvniecības valsts kontroles birojs ievada Eiropas Komisijas uzturētajā tiešsaistes platformā nākamajā darba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24-TA-2626</w:t>
    </w:r>
    <w:r>
      <w:br/>
    </w:r>
    <w:r w:rsidR="00000000" w:rsidRPr="00000000" w:rsidDel="00000000">
      <w:rPr>
        <w:rtl w:val="0"/>
      </w:rPr>
      <w:t xml:space="preserve">Izdrukāts 02.12.2024.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24-TA-2626</w:t>
    </w:r>
    <w:r>
      <w:br/>
    </w:r>
    <w:r w:rsidR="00000000" w:rsidRPr="00000000" w:rsidDel="00000000">
      <w:rPr>
        <w:rtl w:val="0"/>
      </w:rPr>
      <w:t xml:space="preserve">Izdrukāts 02.12.2024.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Atzinumi_24-TA-2626.docx</dc:title>
</cp:coreProperties>
</file>

<file path=docProps/custom.xml><?xml version="1.0" encoding="utf-8"?>
<Properties xmlns="http://schemas.openxmlformats.org/officeDocument/2006/custom-properties" xmlns:vt="http://schemas.openxmlformats.org/officeDocument/2006/docPropsVTypes"/>
</file>