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Trauksmes celšanas likuma īstenošanas </w:t>
      </w:r>
      <w:r w:rsidR="00000000" w:rsidRPr="00000000" w:rsidDel="00000000">
        <w:rPr>
          <w:i w:val="1"/>
          <w:rtl w:val="0"/>
        </w:rPr>
        <w:t xml:space="preserve">ex-post </w:t>
      </w:r>
      <w:r w:rsidR="00000000" w:rsidRPr="00000000" w:rsidDel="00000000">
        <w:rPr>
          <w:rtl w:val="0"/>
        </w:rPr>
        <w:t xml:space="preserve">izvērtējums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12.09.2024. 15.27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12.09.2024. 15.27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