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Augstskola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Ventspils Augstskolas Padome nav informēta par informatīvajā ziņojumā minētajiem apstākļiem un Izglītības un zinātnes ministrijas, turpmāk - IZM, aktivitātes nav tikušas izdiskutētas attiecībā uz jautājumiem kas skar Ventspils Augstskolu. IZM informatīvā ziņojuma 33.lapaspusē raksta, ka “IZM sadarbībā ar EKA ir pasūtījusi pētījumu par Irbenes radioastronomijas centra turpmāko pārvaldības un attīstības modeli”. Šī aktivitāte nav izdiskutēta un saskaņota ar Ventspils Augstskolas padomi un ir pretrunā Augstskolas likuma 14.2 panta pirmās daļas 8. punkta nosacījumiem, kas citstarp nosaka to, ka “padome lemj par augstskolas struktūru” tādejādi, ievērojot to, ka Irbenes radioastronomijas centrs ir Ventspils Augstskolas struktūrvienība, konstatējama minētā lēmuma neatbilstība aktuālo normatīvo aktu nosacījumiem. Līdz ar to šādas aktivitātes nedrīkst tikt veidotas, veiktas un turpinātas, nesaskaņojot un neizdiskutējot tās ar Ventspils Augstskolas padomi.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48.lpp. 11) punkts ir izslēdzams no Informatīvā ziņojuma aktuālās redakcijas kamēr nav notikusi diskusija un saskaņošana ar Ventspils Augstskolas padomi. Šī punkta nosacījumi ir cieši saistīti ar ilgtspējīgas sistēmas izveidošanu lielo zinātnisko infrastruktūru finansēšanai. Šādas sistēmas izveide ir vairākkārt solīta no IZM puses (vairāku gadu termiņā), taču līdz šim nav tikusi izveidota.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33.lpp. rindkopa “Lai uzturētu ..” ir izslēdzama no Informatīvā ziņojuma aktuālās redakcijas, jo nav tikusi saskaņota ar Ventspils Augstskolas padomi. Skaitlis EUR 0,5 milj. gadā neatspoguļo pilnas infrastruktūras uzturēšanas izmaksas. Venstpils Augstskola tehniski un administratīvi spēj pārvaldīt Irbenes radioastronomijas centru, bet ikgadēja problēma ir finansējuma nodrošināšana, jo ilgtspējīgs lielo zinātnes infrastruktūru uzturēšanas mehānisms no valsts puses joprojām nav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33.lpp. teksts “kuru vērtība pārskatāmā nākotnē var sasniegt EUR 3–4 milj. gadā” ir pārāk optimistisks un esošajā situācijā konkrēti skaitļi ir grūti prognozējami.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Zinātniskās pētniecības sadaļa nepietiekami plaši atspoguļo lielo ieguldījumu, kas faktiski veikts šajā laikā kosmosa nozarē. Viens piemērs - Latvijas zinātnieku un industrijas dalība EKA kosmosa misijā “Comet Interceptor” vispār nav pieminēta, bet ir ļoti liels sasniegums Latvijas kosmosa zinātnē, kurš tai skaitā drīz rezultēsies ar pirmo Q1 publikāciju par modelēšanu Comet Interceptor 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Vaivads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