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22-TA-2915: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201.punkta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Bērniem, kas jaunāki par 16 gadiem, braucot ar velosipēdu, galvā jābūt aizsprādzētai aizsargķiverei."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esošie grozījumi paredz, ka elektroskrejriteņa vadītājam vecumā no 14 līdz 17 gadiem piedaloties satiksmē ir jābūt galvā uzvilktai aizsprādzētai aizsargķiverei, savukārt velosipēdu vadītājiem tikai līdz 16 gadu vecumam, braucot ar velosipēdu,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 mazāk aizsargāto ceļu satiksmes dalībniekiem gūt smagas galvas traumas, rosinām izvērtēt iespēju precizēt 201.punktu, nosakot, ka bērniem līdz 17 gadu vecumam, braucot ar velosipēdu, galvā jābūt uzvilktai aizsprādzētai aizsargķiverei.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Velosipēda vadītājiem vecumā līdz 17 gadiem ir jābūt galvā uzvilktai aizsprādzētai aizsargķiverei.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21.11.2023.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21.11.2023.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Atzinumi_22-TA-2915.docx</dc:title>
</cp:coreProperties>
</file>

<file path=docProps/custom.xml><?xml version="1.0" encoding="utf-8"?>
<Properties xmlns="http://schemas.openxmlformats.org/officeDocument/2006/custom-properties" xmlns:vt="http://schemas.openxmlformats.org/officeDocument/2006/docPropsVTypes"/>
</file>