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Komercdarbības atbalsta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 Nr.2023/2831 var tikt piemērota vienīgi tādam atbalstam, kuram ir iespējams iepriekš precīzi aprēķināt dotācijas bruto ekvivalentu, skat., Komisijas regulas Nr.2023/2831 4.panta 1.punktā noteikto. Ievērojot minēto, lūdzam precizēt MK noteikumu projektu, norādot atbalsta instrumentu un to, kā tas tiks kvantificēts naudas izteiksmē (ja attiecināms), lai nodrošinātu Komisijas regula Nr.2023/2831 3.panta 2.punktā noteiktā de minimis atbalsta apjoma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Komercdarbības atbalsta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nosakot de minimis atbalsta pretendentam pienākumu atbalsta pieteikumam pievienot de minimis atbalsta uzskaites sistēmā (turpmāk – Sistēma) sagatavotās veidlapas par sniedzamo informāciju de minimis atbalsta uzskaitei un piešķiršanai izdruku vai  atbalsta pieteikumā norādīt Sistēmā aizpildītās veidlapas identifikācijas numuru [atbalsta sniedzējs var programmā noteikt arī prasību tikai par identifikācijas numura norādīšanu un neprasīt izdruku, kas ir pdf faila formātā].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Komercdarbības atbalsta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norādot termiņu, līdz kuram atbalsta programmas ietvaros drīkst piešķirt de minimis atbalstu saskaņā ar Komisijas regulu Nr.2023/2831 (ne garāku par 30.06.2031, jo nevar pārsniegt Komisijas regulas Nr.2023/2831 7.panta 3.punktā un 8.pantā noteikto darbības termiņu, kas ir 30.06.2031).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veicot publisku iepirkumu, rīkojoties atbilstoši likumā “Publisko iepirkumu likums” noteiktajam, īstenojot iepirkumu un slēdzot iepirkuma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preču piegādātāju/pakalpojumu sniedzēja līmenī netiek sniegts komercdarbības atbalsts, lūdzam papildināt MK noteikumu projekta 9.2.apakšpunktu ar nosacījumu, ka finansējuma saņēmējs izvēlas preču piegādātāju/pakalpojuma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veicot publisku iepirkumu, rīkojoties atbilstoši likumā “Publisko iepirkumu likums” noteiktajam, īstenojot atklātu, pārredzamu, nediskriminējošu un konkurenci nodrošinošu procedūru un slēdzot iepirkuma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atbalsts tiek piešķirts saskaņā ar šo noteikumu </w:t>
            </w:r>
            <w:r w:rsidR="00000000" w:rsidRPr="00000000" w:rsidDel="00000000">
              <w:rPr>
                <w:rtl w:val="0"/>
              </w:rPr>
              <w:t xml:space="preserve">8.1.</w:t>
            </w:r>
            <w:r w:rsidR="00000000" w:rsidRPr="00000000" w:rsidDel="00000000">
              <w:rPr>
                <w:rtl w:val="0"/>
              </w:rPr>
              <w:t xml:space="preserve"> apakšpunktu, Ekonomikas ministrija organizāciju vai organizācija fiziskās vai juridiskās personas, ar kurām tiek slēgts līdzdarbības līgums, izvērtē atbilstoši Komisijas regulas Nr. 2023/2831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piešķirot de minimis atbalstu saskaņā ar Komisijas regulu Nr. 2023/2831, ir jāvērtē ne tikai pats atbalsta saņēmējs, bet arī tas, vai piešķiramais atbalsts atbilst Komisijas regulas Nr. 2023/2831 nosacījumiem. Tā kā šis vērtējums ir veicams uz atbalsta piešķiršanas brīdi, lūdzam precizēt MK noteikumu projekta 12.punktu, piemēram, piedāvātajā redakcijā. Vienlaikus lūdzam norādīt, ka Ekonomikas ministrija organizācijai vai organizācija fiziskai vai juridiskai personai saskaņā ar Komisijas regulu Nr. 2023/2831 piešķirtā atbalsta uzskaiti nodrošina atbilstoši ar normatīvajiem aktiem par de minimis atbalsta uzskaites un piešķiršanas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tiek piešķirts saskaņā ar šo noteikumu 8.1. apakšpunktu, Ekonomikas ministrija organizācijai vai organizācija fiziskai vai juridiskai personai, ar kurām tiek slēgts līdzdarbības līgums, piešķirtā atbalsta atbilstību Komisijas regulas Nr. 2023/2831 nosacījumiem izvērtē uz komercdarbības atbalsta piešķiršanas brīdi. Ekonomikas ministrija organizācijai vai organizācija fiziskai vai juridiskai personai saskaņā ar Komisijas regulu Nr. 2023/2831 piešķirtā atbalsta uzskaiti nodrošina, ievērojot normatīvajos aktos par de minimis atbalsta uzskaites un piešķiršanas kārtību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organizācija vai fiziskas vai juridiskas personas, ar ko tiek slēgts līdzdarbības līgums, kam atbalstu piešķir saskaņā ar šo noteikumu 8.1. apakšpunktu, vienlaikus darbojas vienā vai vairākās Komisijas regulas Nr. 2023/2831 1. panta 1. punkta "a", "b", "c" vai "d" apakšpunktā minētajās nozarēs, atbalstu drīkst piešķirt tikai tad, ja tas nodrošina šo nozaru darbību vai uzskaites nodalīšanu, lai saskaņā ar Komisijas regulas Nr. 2023/2831 1. panta 2. 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 2023/2831 1. panta 1. punktā noteiktajam, lūdzam precizēt 15.punktu, piemēram, šādā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 minimis atbalstu saskaņā ar Komisijas regulu Nr.2023/2831 piešķir, ievērojot Komisijas regulas Nr.2023/2831 1.panta 1.punktā minētos nozaru un darbību ierobežojumus. Ja organizācija vai fiziskas vai juridiskas personas, ar ko tiek slēgts līdzdarbības līgums, kam atbalstu piešķir saskaņā ar šo noteikumu 8.1. apakšpunktu, vienlaikus darbojas vienā vai vairākās Komisijas regulas Nr. 2023/2831 1. panta 1. punkta "a", "b", "c" vai "d" apakšpunktā minētajās nozarēs, atbalstu drīkst piešķirt tikai tad, ja tas nodrošina šo nozaru darbību vai uzskaites nodalīšanu, lai saskaņā ar Komisijas regulas Nr. 2023/2831 1. panta 2. 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pasākums atbalsta pasākums neatbilst Komercdarbības atbalsta kontroles likuma 5. pantā noteiktajām komercdarbības atbalstu raksturojošajām pazīmēm, atbalsts nav kvalificējama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8.2.apakšpunktā ir noteikts, ka atbalsts MK noteikumu projekta ietvaros  paredzēts darbībām, kas nav saistītas ar saimnieciskās darbības veikšanu, savukārt MK noteikumu 17.punkts nosaka, ka atbalsts nav kvalificējams kā komercdarbības atbalsts, ja tas neatbilst Komercdarbības atbalsta kontroles likuma (turpmāk - KAKL) 5. pantā noteiktajām komercdarbības atbalstu raksturojošajām pazīmēm. Vēršam Ekonomikas ministrijas uzmanību, ka šobrīd šie nosacījumi ir pretrunīgi, jo, ja atbalsts tiek vērtēts KAKL 5.pantā minēto pazīmju kontekstā, atbalsts ir saistīts ar publisko līdzekļu piešķīrumu saimnieciskās darbības veicējam un attiecībā uz to nav iespējams izpildīt MK noteikumu projekta 8.2.apakšpunkta nosacījumus. Papildus, ievērojot MK noteikumu projekta 18.punktā noteikto, pirmšķietami secināms, ka Ekonomikas ministrija ir vēlējusies piemērot MK noteikumu projekta 8.2.apakšpunktā paredzēto iespēju. Lūdzam pārskatīt un precizēt 8.2.apakšpunkta un 17.punkta redakcijas, izvēloties tikai vienu no šiem punktiem, kā arī atbilstoši izvēlētajai pieejai precizējot pārējos MK noteikumu projekta nosacījumus,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Ekonomikas ministrija, organizācija un fiziskas vai juridiskas personas, ar kurām tiek slēgts līdzdarbības līgums, īstenojot atbalstāmos pasākumus, piešķīrusi de minimis atbalstu, nodrošina ar de minimis atbalsta piešķiršanu saistītās informācijas pieejamību, tai skaitā šīs informācijas glabāšanu, 10 gadus, skaitot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19.punktā ietverto dokumentu glabāšanas nosacījumu, paredzot, ka atbalsta piešķīrējs informāciju par šo noteikumu ietvaros piešķirto de minimis atbalstu glabā 10 gadus, skaitot no dienas, kurā piešķirts pēdējais de minimis atbalsta, savukārt atbalsta saņēmējs informāciju par šo noteikumu ietvaros saņemto de minimis atbalstu glabā 10 gadus, skaitot no atbalsta piešķiršanas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un kā tiks nodrošināta pasākuma atbalstāmo darbību demarkācija, piemēram, ar ES kohēzijas politikas programmas 2021.–2027. gadam 1.2.1. specifiskā atbalsta mērķa "Pētniecības un inovāciju kapacitātes stiprināšana un progresīvu tehnoloģiju ieviešana uzņēmumiem" 1.2.1.4. pasākumu "Atbalsts tehnoloģiju pārneses sistēmas pilnveidošanai", kas paredz līdzīgu atbalstāmo darbību – Latvijas tēla veidošana ārvalstīs inovāciju jomā, kā arī ar Atveseļošanas fonda plāna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atbalstāmo pasākumu īstenošanai pieejamā valsts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vienotas terminoloģijas lietošanu nacionālajos normatīvajos aktos, aicinām aiz vārda "valsts" iekļaut vārdu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atbalstāmo pasākumu īstenošanai pieejamā valsts budžeta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Organizācijas kvalifikācijas nosacījumi līguma slēgšanai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projektam pievienotās izziņas nav saprotams, kāpēc kritērijs par nodokļu parāda neesamību ir izslēgts no noteikumu projekta. Uzskatām, ka naudas finansējuma no valsts budžeta piešķiršana būtu pieļaujama tikai tādos gadījumos, kad finansējuma saņēmējam nav nesegtu (neizpildītu) saistību pret valsts budžetu (vai arī tās ir nelielā apmērā). Līdz ar to ierosinām tomēr atkārtoti izvērtēt un iekļaut tādu kvalifikācijas nosacījumu kā Valsts ieņēmumu dienesta administrēto nodokļu (nodevu) parāda neesamība atbilstoši Valsts ieņēmumu dienesta administrēto nodokļu (nodevu) parādnieku datubāzē pieejamai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informēt, ka atbilstoši likuma "Par nodokļiem un nodevām" 18.panta pirmās daļas 8.punktam Valsts ieņēmumu dienests nodrošina informācijas pieejamību par tiem nodokļu maksātājiem, kuriem Valsts ieņēmumu dienesta administrēto nodokļu (nodevu) parāda kopsumma pārsniedz 150 euro. Šajā publiskojamā informācijā netiek iekļauti nodokļu maksājumi,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atbalsts tiek piešķirts saskaņā ar šo noteikumu </w:t>
            </w:r>
            <w:r w:rsidR="00000000" w:rsidRPr="00000000" w:rsidDel="00000000">
              <w:rPr>
                <w:rtl w:val="0"/>
              </w:rPr>
              <w:t xml:space="preserve">8.1. </w:t>
            </w:r>
            <w:r w:rsidR="00000000" w:rsidRPr="00000000" w:rsidDel="00000000">
              <w:rPr>
                <w:rtl w:val="0"/>
              </w:rPr>
              <w:t xml:space="preserve">apakšpunktu</w:t>
            </w:r>
            <w:r w:rsidR="00000000" w:rsidRPr="00000000" w:rsidDel="00000000">
              <w:rPr>
                <w:rtl w:val="0"/>
              </w:rPr>
              <w:t xml:space="preserve"> , organizācija, piešķirot atbalstu līdzdarbības līguma ietvaros, vai Ekonomikas ministrija organizācijai un organizācija fiziskai vai juridiskai personai pārbauda, vai plānotais de minimis atbalsts kopā ar iepriekšējos trīs gados, skaitot no atbalsta piešķiršanas dienas, piešķirto de minimis atbalstu viena vienota uzņēmuma līmenī nepārsniedz Komisijas regulas Nr.2023/2831 3.panta 2.punktā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13.punkta pirmā teikuma redakciju, pārliecinoties, vai organizācija kā de minimis atbalsta piešķīrējs nav minēta divreiz. Ja nepieciešams, lūdzam precizēt, skat. piedāvāto 1.teikums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tiek piešķirts saskaņā ar šo noteikumu 8.1. apakšpunktu, Ekonomikas ministrija organizācijai un organizācija fiziskai vai juridiskai personai pārbauda, vai plānotais de minimis atbalsts kopā ar iepriekšējos trīs gados, skaitot no atbalsta piešķiršanas dienas, piešķirto de minimis atbalstu viena vienota uzņēmuma līmenī nepārsniedz Komisijas regulas Nr.2023/2831 3.panta 2.punktā noteikto maksimālo de minimis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05.01.2026.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05.01.2026.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