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atbilstoši noteikumu projekta 80.1.3. apakšpunktam no Fizisko personu reģistra cita starpā tiks iegūta informācija par personas nepilngadīgiem bērniem līdz septiņiem gadiem (vārds, uzvārds, personas kods), lūdzam attiecīgi precizēt anotācijas 8.1.13. apakšpunktu, kas šobrīd noteic, ka tiks iegūta informācija par to, </w:t>
            </w:r>
            <w:r w:rsidR="00000000" w:rsidRPr="00000000" w:rsidDel="00000000">
              <w:rPr>
                <w:b w:val="1"/>
                <w:u w:val="single"/>
                <w:rtl w:val="0"/>
              </w:rPr>
              <w:t xml:space="preserve">vai </w:t>
            </w:r>
            <w:r w:rsidR="00000000" w:rsidRPr="00000000" w:rsidDel="00000000">
              <w:rPr>
                <w:rtl w:val="0"/>
              </w:rPr>
              <w:t xml:space="preserve">personai ir nepilngadīgi bērni līdz septiņiem gadiem. Proti, atbilstoši anotācijai informācija tiks iegūta tikai par faktu, vai personai ir bērni attiecīgā vecumā, nevis informāciju par šiem bērniem. Ievērojot minēto, lūdzam salāgot informāciju anotācijā ar noteikumu projekta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anotācijas 8.1.13. apakšpunktā norādīts, ka pie atbilstības pārbaudes mērķa grupai tiks izmantotas datu kategorijas - vārds, uzvārds, personas kods. Tāpat arī anotācijā skaidrots, ka platforma iegūst datus par personu, apstrādājot šādu personas datu kategoriju - personas kods. Vēršam uzmanību, ka abos gadījumos norādītie personas dati nav datu kategorijas, bet gan datu veidi. Attiecīgi lūdzam precizēt anotāciju, norādot, ka tie ir datu 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09.05.2025.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09.05.2025.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Atzinumi_25-TA-61.docx</dc:title>
</cp:coreProperties>
</file>

<file path=docProps/custom.xml><?xml version="1.0" encoding="utf-8"?>
<Properties xmlns="http://schemas.openxmlformats.org/officeDocument/2006/custom-properties" xmlns:vt="http://schemas.openxmlformats.org/officeDocument/2006/docPropsVTypes"/>
</file>