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rīkojumā Nr. 1147 "Par nekustamā īpašuma "Voldemāri" Baldones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nekustamā īpašuma īpašniece ir piekritusi kā kompensāciju par atsavināmo nekustamo īpašumu "Voldemār" saņemt valsts nekustamo īpašumu “Brizulīte” (nekustamā īpašuma kadastra Nr. 9078 003 0105) – zemes vienību (zemes vienības kadastra apzīmējums 9078 003 0105) 1,47 ha platībā – Sēmes pagastā, Tukuma novadā, atbilstoši tā tirgus vērtībai 5 422,00 EUR EUR un atlikušo atlīdzības daļu 13 382,54 EUR saskaņā ar Sabiedrības vajadzībām nepieciešamā nekustamā īpašuma atsavināšanas likuma 26. panta pirmās daļas 2. punktu saņemt bezskaidras naudas norēķinu veidā. Vienlaikus lūdzam Tiesību akta lietai pievienot dokumentus, kas apliecina šādu nekustamā īpašuma īpašnieces izteiktu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Ministru kabineta 2021. gada 7. septembra noteikumu Nr.606 "Ministru kabineta kārtības rullis" 44. punkts, kas noteic, ka, lai apliecinātu projektā regulēto tiesisko attiecību likumību, Tiesību akta lietai papildus pievieno nepieciešamo informāciju un dokumentus, bez kuru esības nav iespējams pieņemt lēmumu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"Problēmas aprakstā" </w:t>
            </w:r>
            <w:r w:rsidR="00000000" w:rsidRPr="00000000" w:rsidDel="00000000">
              <w:rPr>
                <w:rtl w:val="0"/>
              </w:rPr>
              <w:t xml:space="preserve">norādīts:  "Valsts īpašuma un Nekustamā īpašuma daļas tirgus vērtību starpība ir 13 382,54 EUR. Līdz ar to ir pamatoti, ka atlīdzības daļa 13 382,54 EUR apmērā tiek izmaksāta bezskaidras naudas norēķinu veidā un daļa kompensēta ar Valsts īpašumu". Lūdzam izvērtēt minētā apgalvojuma atbilstību Publiskas personas mantas atsavināšanas likuma 38.panta trešajai daļai, kas noteic, ka maināmo nekustamo īpašumu nosacīto cenu starpība </w:t>
            </w:r>
            <w:r w:rsidR="00000000" w:rsidRPr="00000000" w:rsidDel="00000000">
              <w:rPr>
                <w:u w:val="single"/>
                <w:rtl w:val="0"/>
              </w:rPr>
              <w:t xml:space="preserve">nedrīkst pārsniegt 20 procentus, un šo starpību sedz naudā</w:t>
            </w:r>
            <w:r w:rsidR="00000000" w:rsidRPr="00000000" w:rsidDel="00000000">
              <w:rPr>
                <w:rtl w:val="0"/>
              </w:rPr>
              <w:t xml:space="preserve">, ar attiecīgu izvērtējumu papildinot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Satiksmes ministrijai atlīdzības daļu par šā protokollēmuma 4. punktā minētās nekustamā īpašuma daļas atsavināšanu saskaņā ar Sabiedrības vajadzībām nepieciešamā nekustamā īpašuma atsavināšanas likuma 26. panta pirmās daļas 2. punktu un Publiskas personas mantas atsavināšanas likuma 38. panta pirmo un trešo daļu kompensēt ar valsts nekustamo īpašumu “Brizulīte” (nekustamā īpašuma kadastra Nr. 9078 003 0105) – zemes vienību (zemes vienības kadastra apzīmējums 9078 003 0105) 1,47 ha platībā – Sēmes pagastā, Tukuma novadā, atbilstoši tā tirgus vērtībai 5 422,00 EUR EUR, pēc valsts nekustamā īpašuma pārņemšanas Satiksmes ministrijas valdījumā un īpašuma tiesību nostiprināšanas zemesgrāmatā uz valsts vārda Satiksmes ministrijas personā slēdzot maiņas darījumu.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Ministru kabineta sēdes protokollēmuma projekta 5. punkta atbilstību Publiskas personas mantas atsavināšanas likuma 38. panta trešajai daļai, kas noteic, ka maināmo nekustamo īpašumu nosacīto cenu starpība nedrīkst </w:t>
            </w:r>
            <w:r w:rsidR="00000000" w:rsidRPr="00000000" w:rsidDel="00000000">
              <w:rPr>
                <w:u w:val="single"/>
                <w:rtl w:val="0"/>
              </w:rPr>
              <w:t xml:space="preserve">pārsniegt 20 procentus, un šo starpību sedz naudā, nepieciešamības gadījumā precizējot protokollēmuma projektu.</w:t>
            </w:r>
            <w:r w:rsidR="00000000" w:rsidRPr="00000000" w:rsidDel="00000000">
              <w:rPr>
                <w:u w:val="single"/>
                <w:rtl w:val="0"/>
              </w:rPr>
              <w:t xml:space="preserve">Pamatojums:</w:t>
            </w:r>
            <w:r w:rsidR="00000000" w:rsidRPr="00000000" w:rsidDel="00000000">
              <w:rPr>
                <w:rtl w:val="0"/>
              </w:rPr>
              <w:t xml:space="preserve"> Kā secināms no Ministru kabineta sēdes protokollēmuma projekta 4. punkta un Tiesību akta lietai pievienotajiem paskaidrojošajiem dokumentiem kompensējamā valsts nekustamā īpašuma “Brizulīte” (nekustamā īpašuma kadastra Nr. 9078 003 0105) – zemes vienību (zemes vienības kadastra apzīmējums 9078 003 0105) 1,47 ha platībā – Sēmes pagastā, Tukuma novadā, tirgus vērtība ir</w:t>
            </w:r>
            <w:r w:rsidR="00000000" w:rsidRPr="00000000" w:rsidDel="00000000">
              <w:rPr>
                <w:u w:val="single"/>
                <w:rtl w:val="0"/>
              </w:rPr>
              <w:t xml:space="preserve"> 5 422,00 EUR,</w:t>
            </w:r>
            <w:r w:rsidR="00000000" w:rsidRPr="00000000" w:rsidDel="00000000">
              <w:rPr>
                <w:rtl w:val="0"/>
              </w:rPr>
              <w:t xml:space="preserve">  bet no privātpersonas sabiedrības vajadzībām atsavināmā nekustamā īpašuma tirgus vērtība ir </w:t>
            </w:r>
            <w:r w:rsidR="00000000" w:rsidRPr="00000000" w:rsidDel="00000000">
              <w:rPr>
                <w:u w:val="single"/>
                <w:rtl w:val="0"/>
              </w:rPr>
              <w:t xml:space="preserve">18 384,54 EUR.</w:t>
            </w:r>
            <w:r w:rsidR="00000000" w:rsidRPr="00000000" w:rsidDel="00000000">
              <w:rPr>
                <w:rtl w:val="0"/>
              </w:rPr>
              <w:t xml:space="preserve"> Līdz ar to konkrētajā gadījumā maināmo nekustamo īpašumu cenu starpība ievērojami pārsniedz likumā noteiktos 20 procentus.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Satiksmes ministrijai atlīdzības daļu 13 382,54 EUR saskaņā ar Sabiedrības vajadzībām nepieciešamā nekustamā īpašuma atsavināšanas likuma 26. panta pirmās daļas 2. punktu izmaksāt bezskaidras naudas norēķinu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Ministru kabineta sēdes protokollēmuma projekta 6. punkta atbilstību Publiskas personas mantas atsavināšanas likuma 38. panta trešajai daļai, kas noteic, ka maināmo nekustamo īpašumu nosacīto cenu starpība </w:t>
            </w:r>
            <w:r w:rsidR="00000000" w:rsidRPr="00000000" w:rsidDel="00000000">
              <w:rPr>
                <w:u w:val="single"/>
                <w:rtl w:val="0"/>
              </w:rPr>
              <w:t xml:space="preserve">nedrīkst pārsniegt 20 procentus, un šo starpību sedz naudā</w:t>
            </w:r>
            <w:r w:rsidR="00000000" w:rsidRPr="00000000" w:rsidDel="00000000">
              <w:rPr>
                <w:rtl w:val="0"/>
              </w:rPr>
              <w:t xml:space="preserve">, nepieciešamības gadījumā precizējot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Kā secināms no Ministru kabineta sēdes protokollēmuma projekta 4. punkta un Tiesību akta lietai pievienotajiem paskaidrojošajiem dokumentiem kompensējamā valsts nekustamā īpašuma “Brizulīte” (nekustamā īpašuma kadastra Nr. 9078 003 0105) – zemes vienību (zemes vienības kadastra apzīmējums 9078 003 0105) 1,47 ha platībā – Sēmes pagastā, Tukuma novadā, tirgus vērtība ir 5 422,00 EUR,  bet no privātpersonas sabiedrības vajadzībām atsavināmā nekustamā īpašuma tirgus vērtība ir 18 384,54 EUR. Līdz ar to konkrētajā gadījumā maināmo nekustamo īpašumu cenu starpība ievērojami pārsniedz likumā noteiktos 20 procentus.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projekta 3. un 4. punktu, aicinām projektā iesaistīto institūciju uzskaitījumu papildināt ar Zemkopības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17. decembra rīkojumā Nr. 1147 “Par nekustamā īpašuma "Voldemāri" Baldones pagastā, Ķekavas novadā, daļas pirkšanu projekta "Eiropas standarta platuma 1435 mm dzelzceļa līnijas izbūve "Rail Baltica" koridorā caur Igauniju, Latviju un Lietuvu”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paredz grozīt lielāko daļu no Ministru kabineta 2024. gada 17. decembra rīkojuma Nr.1147 “Par nekustamā īpašuma "Voldemāri" Baldones pagastā, Ķekavas novadā, daļas pirkšanu projekta "Eiropas standarta platuma 1435 mm dzelzceļa līnijas izbūve "Rail Baltica" koridorā caur Igauniju, Latviju un Lietuvu” īstenošanai", turklāt būtiski grozot taisnīgās atlīdzības izmaksas kārtību nekustamā īpašuma īpašniekam, atbilstoši nodibinātajai tiesību akta izstrādes praksei aicinām izvērtēt iespēju izstrādātos grozījumus noformēt kā jaunu Ministru kabineta rīkojuma projektu, vienlaikus atzīstot Ministru kabineta 2024. gada 17. decembra rīkojumu Nr.1147 “Par nekustamā īpašuma "Voldemāri" Baldones pagastā, Ķekavas novadā, daļas pirkšanu projekta "Eiropas standarta platuma 1435 mm dzelzceļa līnijas izbūve "Rail Baltica" koridorā caur Igauniju, Latviju un Lietuvu” īstenošanai" par spēku zaudējušu.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17. decembra rīkojumā Nr. 1147 “Par nekustamā īpašuma "Voldemāri" Baldones pagastā, Ķekavas novadā, daļas pirkšanu projekta "Eiropas standarta platuma 1435 mm dzelzceļa līnijas izbūve "Rail Baltica" koridorā caur Igauniju, Latviju un Lietuvu”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rīkojuma projekta 1. punktu par noteikumu </w:t>
            </w:r>
            <w:r w:rsidR="00000000" w:rsidRPr="00000000" w:rsidDel="00000000">
              <w:rPr>
                <w:u w:val="single"/>
                <w:rtl w:val="0"/>
              </w:rPr>
              <w:t xml:space="preserve">nosaukuma</w:t>
            </w:r>
            <w:r w:rsidR="00000000" w:rsidRPr="00000000" w:rsidDel="00000000">
              <w:rPr>
                <w:rtl w:val="0"/>
              </w:rPr>
              <w:t xml:space="preserve"> izteikšanu jaunā redakcijā </w:t>
            </w:r>
            <w:r w:rsidR="00000000" w:rsidRPr="00000000" w:rsidDel="00000000">
              <w:rPr>
                <w:u w:val="single"/>
                <w:rtl w:val="0"/>
              </w:rPr>
              <w:t xml:space="preserve">kā maldinošu</w:t>
            </w:r>
            <w:r w:rsidR="00000000" w:rsidRPr="00000000" w:rsidDel="00000000">
              <w:rPr>
                <w:rtl w:val="0"/>
              </w:rPr>
              <w:t xml:space="preserve"> vai arī to precizēt, jo rīkojuma projekta 1. punkts pēc būtības saglabā šobrīd spēkā esošo Ministru kabineta 2024. gada 17. decembra rīkojuma Nr.1147 nosaukumu (“Par nekustamā īpašuma "Voldemāri" Baldones pagastā, Ķekavas novadā, daļas pirkšanu projekta "Eiropas standarta platuma 1435 mm dzelzceļa līnijas izbūve "Rail Baltica" koridorā caur Igauniju, Latviju un Lietuvu” īstenošanai"), kaut arī rīkojuma projekta 3. punkts paredz minētā rīkojuma saturu paplašināt (sk., rīkojuma konsolidētās versijas 1.</w:t>
            </w:r>
            <w:r w:rsidR="00000000" w:rsidRPr="00000000" w:rsidDel="00000000">
              <w:rPr>
                <w:vertAlign w:val="superscript"/>
                <w:rtl w:val="0"/>
              </w:rPr>
              <w:t xml:space="preserve">1</w:t>
            </w:r>
            <w:r w:rsidR="00000000" w:rsidRPr="00000000" w:rsidDel="00000000">
              <w:rPr>
                <w:rtl w:val="0"/>
              </w:rPr>
              <w:t xml:space="preserve"> punktu). Turklāt rīkojuma konsolidētā versijā attiecīgais rīkojums kļūdaini nosaukts par tā grozījumiem konkrētajā rīkojumā. Tādējādi būtu novēršamas minētās neatbilstības.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Sabiedrības vajadzībām nepieciešamā nekustamā īpašuma atsavināšanas likuma 9. panta pirmo daļu</w:t>
            </w:r>
            <w:r w:rsidR="00000000" w:rsidRPr="00000000" w:rsidDel="00000000">
              <w:rPr>
                <w:rtl w:val="0"/>
              </w:rPr>
              <w:t xml:space="preserve"> atļaut Satiksmes ministrijai atsavināt nekustamā īpašuma "Voldemāri" (nekustamā īpašuma kadastra Nr. 8025 002 0332) daļu – zemes vienību (zemes vienības kadastra apzīmējums 8025 002 0594) 0,03 ha platībā, zemes vienību (zemes vienības kadastra apzīmējums 8025 002 0595) 0,01 ha platībā, zemes vienību (zemes vienības kadastra apzīmējums 8025 002 0597) 0,3126 ha platībā, zemes vienību (zemes vienības kadastra apzīmējums 8025 002 0598) 0,63 ha platībā, zemes vienību (zemes vienības kadastra apzīmējums 8025 002 0599) 0,357 ha platībā, zemes vienību (zemes vienības kadastra apzīmējums 8025 002 0600) 0,279 ha platībā un zemes vienību (zemes vienības kadastra apzīmējums 8025 002 0601) 0,0225 ha platībā – Baldones pagastā, Ķekavas novadā, kas nepieciešama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rīkojuma projekta 2. punktu, jo tā saturs atbilst </w:t>
            </w:r>
            <w:r w:rsidR="00000000" w:rsidRPr="00000000" w:rsidDel="00000000">
              <w:rPr>
                <w:u w:val="single"/>
                <w:rtl w:val="0"/>
              </w:rPr>
              <w:t xml:space="preserve">šobrīd spēkā esošajai </w:t>
            </w:r>
            <w:r w:rsidR="00000000" w:rsidRPr="00000000" w:rsidDel="00000000">
              <w:rPr>
                <w:rtl w:val="0"/>
              </w:rPr>
              <w:t xml:space="preserve">Ministru kabineta 2024. gada 17. decembra rīkojuma Nr.1147 “Par nekustamā īpašuma "Voldemāri" Baldones pagastā, Ķekavas novadā, daļas pirkšanu projekta "Eiropas standarta platuma 1435 mm dzelzceļa līnijas izbūve "Rail Baltica" koridorā caur Igauniju, Latviju un Lietuvu” īstenošanai" </w:t>
            </w:r>
            <w:r w:rsidR="00000000" w:rsidRPr="00000000" w:rsidDel="00000000">
              <w:rPr>
                <w:u w:val="single"/>
                <w:rtl w:val="0"/>
              </w:rPr>
              <w:t xml:space="preserve">1. </w:t>
            </w:r>
            <w:r w:rsidR="00000000" w:rsidRPr="00000000" w:rsidDel="00000000">
              <w:rPr>
                <w:u w:val="single"/>
                <w:rtl w:val="0"/>
              </w:rPr>
              <w:t xml:space="preserve">punkta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Satiksmes ministrijai pārņemt no Zemkopības ministrijas šā rīkojuma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minēto valsts nekustamo  īpašumu un normatīvajos aktos noteiktajā kārtībā nostiprināt zemesgrāmatā īpašuma tiesības uz valsts vārda Satiksmes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konsolidētās versijas 2.1. apakšpunktā vārdus "Satiksmes ministrijai" kā liekus, jo no 2. punkta ievaddaļas jau izriet, ka visas tajā paredzētās darbības veiks Satiksmes ministrija. Vienlaikus vēršam uzmanību, ka būtiski atšķiras rīkojuma projekta 4. punktā paredzētais grozījums rīkojuma 2.1. apakšpunktā no rīkojuma konsolidētās versijas 2.1. apakšpunkta. Aicinām novērst minētās neatbilstības.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pārņemt no Zemkopības ministrijas šā rīkojuma 1.</w:t>
            </w:r>
            <w:r w:rsidR="00000000" w:rsidRPr="00000000" w:rsidDel="00000000">
              <w:rPr>
                <w:vertAlign w:val="superscript"/>
                <w:rtl w:val="0"/>
              </w:rPr>
              <w:t xml:space="preserve">1</w:t>
            </w:r>
            <w:r w:rsidR="00000000" w:rsidRPr="00000000" w:rsidDel="00000000">
              <w:rPr>
                <w:rtl w:val="0"/>
              </w:rPr>
              <w:t xml:space="preserve"> punktā minēto valsts nekustamo  īpašumu un normatīvajos aktos noteiktajā kārtībā nostiprināt zemesgrāmatā īpašuma tiesības uz valsts vārda Satiksmes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izdevumus, kas saistīti 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daļu atsavināšanu un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minētā nekustamā īpašuma  pārņemšanu un īpašuma tiesību nostiprināšanu zemesgrāmatā, segt no valsts budžeta līdzekļiem, kas paredzēti 49.00.00 programmā "Rail Baltica projekta pārvaldības funkcijas nodrošināšana".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atšķiras rīkojuma projekta 6. punktā paredzētais grozījums rīkojuma 2.3. apakšpunktā no rīkojuma konsolidētās versijas 2.3.apakšpunkta. Aicinām novērst minētās neatbilstības.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31.07.2025.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31.07.2025.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Atzinumi_25-TA-1291.docx</dc:title>
</cp:coreProperties>
</file>

<file path=docProps/custom.xml><?xml version="1.0" encoding="utf-8"?>
<Properties xmlns="http://schemas.openxmlformats.org/officeDocument/2006/custom-properties" xmlns:vt="http://schemas.openxmlformats.org/officeDocument/2006/docPropsVTypes"/>
</file>