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prioritāriem rīcības virzieniem nacionālās industriālās politikas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 sadaļas 3. punktā (6. lapa) norādīts, ka plānots sniegt priekšlikumus grozījumiem Valsts pārvaldes iekārtas likumā (turpmāk - VPIL) un Publiskas personas kapitāla daļu un kapitālsabiedrību pārvaldības likumā, piedāvājot grozīt vairākas normas, kas noteiktu, ka publiskas personas kapitālsabiedrības varētu darboties uz vispārīgajiem komercdarbības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VPIL 88. panta pirmajā daļā ir noteikti ierobežojumi gadījumiem, kad publiska persona savai funkciju efektīvai izpildei var dibināt kapitālsabiedrību vai iegūt līdzdalību esošajā kapitālsabiedrībā, proti, šie ierobežojumi ir noteikti, lai publiska persona nekropļotu konkurenci tirgū un savu darbību privātajā sektorā izvērstu tikai tajos gadījumos, kad tas ir nepieciešams valsts drošības, politikas vai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publiskas personas iesaiste komercdarbībā ir ļoti ierobežota un tiek veikta tikai likumā noteiktajos gadījumos. Tieslietu ministrijas ieskatā plānotie grozījumi varētu šos ierobežojumus mainīt un paplašināt valsts iesaisti komercdarbībā. Lai gan informatīvā ziņojuma mērķis ir nodrošināt nacionālās industriālās politikas īstenošanu, lai veicinātu Latvijas konkurētspēju un ilgtspējīgu attīstību, Tieslietu ministrijas ieskatā valsts kapitālsabiedrībām būtu jāsaglabā šī brīža ierobežojumi un nebūtu pieļaujama publiskas personas iesaistes palielināšana komercdarbībā. Ņemot vērā minēto, lūdzam skaidrot, kā ar plānotajiem grozījumiem ir paredzēts saglabāt līdzšinējo valsts iesaisti komercdarbībā vai nepieciešamības gadījumā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un izvairīties no neatrunātu saīsinājumu lietošanas, kas apgrūtina informatīvā ziņojuma teksta uztveramību un skaidrību (piemēram, "MK", "MVU",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 lpp. pēdējo rindkupu, jo no tās redakcijas nav skaidri saprotams, kāds tieši dokuments atveseļošanas un noturības mehānisma fonda ietvaros šobrīd ir apstiprinātas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17. lapā datumu, kad notika Saeimas Valsts pārvaldes un pašvaldības lietu komisijas un Ilgtspējīgas attīstības komisijas kopsēde, jo informatīvajā ziņojumā ir kļūdaini norādīts 2023. gada 23. 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Ekonomikas ministrija plāno sniegt priekšlikumus grozījumiem Valsts pārvaldes iekārtas likumā un Publiskas personas kapitāla daļu un kapitālsabiedrību pārvaldības likumā, lai kapitālsabiedrības ar publiskas personas kapitāla daļu varētu darboties uz vispārīgajiem komercdarbības principiem, ievērojot konkurences neitralitāti, paredzēt obligātu pienākumu mērķu izvirzīšanai, kas veicina inovatīvo un eksportspējīgo preču un pakalpojumu pieaugumu, eksporta tirgu apgūšanai, mazinātu birokrātisko slogu lēmumu pieņemšanas procesā, kā arī atšķirīgas dividendēs izmaksājamās daļas noteikšanai kapitālsabiedrībām, kas apgūst eksporta tirgu un veic ieguldījumus pētniecībā, inovācijās un attīstībā – sasaistot ar kapitālsabiedrības apgrozījumu un attiecīgo mērķu izpildi eksporta apguvei ieguldījumiem inovācijās un pētniecībā atbilstoši stratēģijā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zinātniskās institūcijas mantiskās tiesības uz izgudrojumiem regulē Zinātniskās darbības likums, lūdzam izvērtēt nepieciešamību sniegt priekšlikumus grozījumiem arī šajā likumā. Turklāt, jau šobrīd notiek EM aktīva iesaiste likuma grozījumu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23.11.2023.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23.11.2023.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Atzinumi_23-TA-2583.docx</dc:title>
</cp:coreProperties>
</file>

<file path=docProps/custom.xml><?xml version="1.0" encoding="utf-8"?>
<Properties xmlns="http://schemas.openxmlformats.org/officeDocument/2006/custom-properties" xmlns:vt="http://schemas.openxmlformats.org/officeDocument/2006/docPropsVTypes"/>
</file>