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22-TA-1947: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februāra noteikumos Nr. 111 "Attālināto mācību organizēšanas un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Tiesību akta projekta izstrādes nepieciešamība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IZM anotācijā sniegt apliecinājumu, ka, veicot plānotos MK noteikumu grozījumus, joprojām tiks izpildīti visi </w:t>
            </w:r>
            <w:r w:rsidR="00000000" w:rsidRPr="00000000" w:rsidDel="00000000">
              <w:rPr>
                <w:i w:val="1"/>
                <w:rtl w:val="0"/>
              </w:rPr>
              <w:t xml:space="preserve">Padomes īstenošanas lēmumā par Latvijas Atveseļošanas un noturības plāna novērtējuma apstiprināšanu</w:t>
            </w:r>
            <w:r w:rsidR="00000000" w:rsidRPr="00000000" w:rsidDel="00000000">
              <w:rPr>
                <w:rtl w:val="0"/>
              </w:rPr>
              <w:t xml:space="preserve"> (CID) un Eiropas Komisijai iesniegtajā rādītāja sasniegšanas pārskatā (</w:t>
            </w:r>
            <w:r w:rsidR="00000000" w:rsidRPr="00000000" w:rsidDel="00000000">
              <w:rPr>
                <w:i w:val="1"/>
                <w:rtl w:val="0"/>
              </w:rPr>
              <w:t xml:space="preserve">Cover note</w:t>
            </w:r>
            <w:r w:rsidR="00000000" w:rsidRPr="00000000" w:rsidDel="00000000">
              <w:rPr>
                <w:rtl w:val="0"/>
              </w:rPr>
              <w:t xml:space="preserve">) ietvertie nosacījumi attiecībā uz Atveseļošanas fonda rādītāju (atskaites punktu) Nr.77 – “Tiesiskā regulējuma, ar ko nosaka attālināto mācību organizēšanas un īstenošanas procedūras, stāšanās spēkā”.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Sanda Blumberga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22-TA-1947</w:t>
    </w:r>
    <w:r>
      <w:br/>
    </w:r>
    <w:r w:rsidR="00000000" w:rsidRPr="00000000" w:rsidDel="00000000">
      <w:rPr>
        <w:rtl w:val="0"/>
      </w:rPr>
      <w:t xml:space="preserve">Izdrukāts 14.03.2023. 15.22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22-TA-1947</w:t>
    </w:r>
    <w:r>
      <w:br/>
    </w:r>
    <w:r w:rsidR="00000000" w:rsidRPr="00000000" w:rsidDel="00000000">
      <w:rPr>
        <w:rtl w:val="0"/>
      </w:rPr>
      <w:t xml:space="preserve">Izdrukāts 14.03.2023. 15.22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Atzinumi_22-TA-1947.docx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