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25. oktobra noteikumos Nr. 803 "Noteikumi par zāļu cenu veidošanas principiem"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Apotheka SIA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zāļu cenu veidošanas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projektā nav paredzēts cenu veidošanas mehānismā iestrādāt patēriņa cenu indeksāciju. Apotheka jau iepriekš Ministrijai norādījusi, ka pēdējā gada laikā aptieku darbības nodrošināšanai nepieciešamās izmaksas (darbaspēks, telpu noma, elektroenerģija, siltumapgāde, izmaksas, lai pildītu visas likumā noteiktās prasības, IT izmaksas u.tml.) pieaugušas, tādēļ arī zāļu uzcenojuma modelī iestrādājams mehānisms, lai aptiekas zāļu cenas formulā iekļauta arī cenu indeksācija, - konkrēts, aprēķinos balstīts, patēriņa cenu indekss. Diemžēl Ministrija Apotheka iepriekš pausto priekšlikumu nav ņēmusi vērā un Tiesību aktu projektā nav paredzēta aptiekas zāļu cenas indeksācija. Lūdzam Noteikumos iestrādāt aptiekas zāļu cenas indeksāciju.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paredzēts, ka Noteikumi tiek papildināti ar 17.5 punktu sekojošā redakcijā “17.5 Papildus zāļu cenai aptieka iekasē maksu par farmaceita pakalpojumu par recepti pie pirmreizējas izsniegšanas:- 1,50 euro; - 2,50 euro, ja aptieka (aptiekas filiāle) ir vienīgā aptieka (aptiekas filiāle) konkrētajā apdzīvotajā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Apotheka nav skaidrs, kāds ir ekonomiskais pamatojums, aprēķins, ko Ministrija ņēmusi vērā nosakot konkrētas maksas par farmaceita pakalpojumu par recepti. Ņemot vērā aptieku darbību plašo loku (zāļu pasūtīšana, reģistrēšana, izvietošana, temperatūras režīmu ievērošana, nederīgo medikamentu pieņemšana u.tml.) un farmaceita lomu (profesionāla farmaceitiska konsultācija, darbībām apkalpojot recepti., t.sk., zāļu saņēmēja identitātes pārbaude) Ministrijas piedāvātajai aptiekas cenas veidošanas mehānisms nav pamatots. Ministrijas piedāvātā aptiekas cena nav pietiekama samaksa par farmaceita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jo vairāk, Tiesību aktu projektā nav iestrādāti nekādi izņēmumi, ja pacients uz receptes pamata “izņem” zāles pakāpeniski. Apotheka aicina maksu par farmaceita pakalpojumu noteikt nevis par recepti pie pirmreizējas izsniegšanas, bet maksu par farmaceita pakalpojumu noteikt par katru zāļu izsniegšanas reizi. Aicinām 17.5.punktā svītrot piebildi par pirmreizējo izsniegšanu un veikt izmaiņas Ministru kabineta noteikumos Nr. 175 “Recepšu veidlapu izgatavošanas un uzglabāšanas, kā arī recepšu izrakstīšanas un uzglabāšanas noteikumi”, paredzot, ka nevar tikt izsniegtas  vairākkārt izmantojamas receptes vai vismaz paredzot farmaceitisko maksu par katru zāļu daudzuma saņemšanu, ja zāļu izņemšana notiek, pamatojoties uz vairākkārt izmantojamo recepti.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Apotheka atkārtoti norāda, ka aptiekā esošo zāļu piegādes un uzglabāšanas režīms ir atšķirīgs, tādēļ arī dažādās temperatūrās piegādājamām un glabājamām zālēm ir atšķirīgi nosacījumi un sekojoši arī izmaksas. Iepriekš Apotheka aicināja Ministriju ņemt vērā šo apstākli un diferencēt zāļu uzcenojuma apmēru atkarībā no zāļu/zāļu piegādes un uzglabāšanas veida (tas attiecas arī uz aukstuma ķēdes ietvaros izplatāmajām zālēm). Ministrija nav ņēmusi vērā priekšlikumus un to, ka atsevišķām zālēm ir atšķirīgi zāļu uzglabāšanas nosacījumi, kas ir jāatspoguļo arī aptiekas cenā. Proti, aptieka cenas formula veidojama, ievērojot arī zāļu kategoriju un zāļu uzglabāšanas specifiskos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Apotheka lūdz Ministriju skaidrot, vai aptiekas cena, kā noteikts Noteikumu 13., 13.1 punktā, jāpiemēro arī tajos gadījumos, kad aptieka zāles (pēc grozījumiem Farmācijas likumā) iegādāsies zāles no citas aptiekas. Vēršam uzmanību, ka aptiekām veidosies izmaksas, kuras nebūs iespējams segt, ja Noteikumos 13., 13.1 punktos paredzētā aptiekas cena nemainīgā veidā tiks piemērota arī uz zālēm, kas tiks iegādātas no citas aptiekas. Tas radīs lielāku zāļu nepieejamības risku nevis palielinās zāļu pieejamību pacientiem.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esošie Noteikumi (noteikumu 17.punkts) paredz, ja aptieka iegādājas citas aptiekas izgatavotās zāles, tā piemēro uzcenojumu, kas nepārsniedz 10 procentus no cenas, kura ir veidota saskaņā ar šo noteikumu 15.punktu (aptiekā izgatavoto zāļu cena), neskaitot pievienotās vērtības nodokli. Apotheka uzskata, ka Noteikumu 17.punkts papildināms ar atsauci uz noteikumu 13. un 13.prim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joprojām nav veikusi nekādas darbības un uzsākusi sarunu procedūru ar nozares pārstāvjiem par PVN likmes samazināšanu. Apotheka lūdz veikt nepieciešamās darbības, lai visām zālēm tiktu piemērota samazinātā PVN likme 5%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Apotheka lūdz arī Ministriju uzsākt darbu, lai aptiekām būtu iespēja farmaceitiskās aprūpes ietvaros pacientiem sniegt plašāku pakalpojumu klāstu, kurus aptiekas atbilstoši to darbības veidam, telpām un aptiekā nodarbināto farmaceitu iespējām var nodrošināt.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Lauma Ārgale-Atvase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Cenu, par kādu aptieka pārdod bezrecepšu un nereģistrētas zāles (turpmāk - bezrecepšu un nereģistrētu zāļu aptiekas cena), veido, pie cenas, par kādu aptieka iepērk bezrecepšu un nereģistrētas zāles no zāļu ražotāja vai zāļu lieltirgotavas, neskaitot pievienotās vērtības nodokli (turpmāk - iepirkuma cena) ar korekcijas koeficientu un pieskaitot korekcijas summu un pievienotās vērtības nodokļa vērtību. Korekcijas summu nosaka, pamatojoties uz iepirkuma cenu (</w:t>
            </w:r>
            <w:r w:rsidR="00000000" w:rsidRPr="00000000" w:rsidDel="00000000">
              <w:rPr>
                <w:rtl w:val="0"/>
              </w:rPr>
              <w:t xml:space="preserve">2.</w:t>
            </w:r>
            <w:r w:rsidR="00000000" w:rsidRPr="00000000" w:rsidDel="00000000">
              <w:rPr>
                <w:rtl w:val="0"/>
              </w:rPr>
              <w:t xml:space="preserve">pielikums</w:t>
            </w:r>
            <w:r w:rsidR="00000000" w:rsidRPr="00000000" w:rsidDel="00000000">
              <w:rPr>
                <w:rtl w:val="0"/>
              </w:rPr>
              <w:t xml:space="preserve">). Lai noteiktu bezrecepšu un nereģistrētu zāļu aptiekas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BNZAC = IC x n  + Y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BNZAC - bezrecepšu un nereģistrētu zāļu aptiekas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korekcijas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Y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Apotheka lūdz Ministriju skaidrot, vai aptiekas cena, kā noteikts Noteikumu 13., 13.1 punktā, jāpiemēro arī tajos gadījumos, kad aptieka zāles (pēc grozījumiem Farmācijas likumā) iegādāsies zāles no citas aptiekas. Vēršam uzmanību, ka aptiekām veidosies izmaksas, kuras nebūs iespējams segt, ja Noteikumos 13., 13.1 punktos paredzētā aptiekas cena nemainīgā veidā tiks piemērota arī uz zālēm, kas tiks iegādātas no citas aptiekas. Tas radīs lielāku zāļu nepieejamības risku nevis palielinās zāļu pieejamību pacientiem.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Lauma Ārgale-Atvase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Cenu, par kādu aptieka pārdod recepšu zāles un zāles kompensācijas sistēmas ietvaros, tai skaitā kompensējamās nereģistrētās zāles (turpmāk - recepšu zāļu aptiekas cena), veido, pie cenas, par kādu aptieka iepērk recepšu zāles un zāles kompensācijas sistēmas ietvaros no zāļu ražotāja vai zāļu lieltirgotavas, neskaitot pievienotās vērtības nodokli (turpmāk - iepirkuma cena), pieskaitot korekcijas summu un pievienotās vērtības nodokļa vērtību. Korekcijas summu nosaka, pamatojoties uz iepirkuma cenu (2.</w:t>
            </w:r>
            <w:r w:rsidR="00000000" w:rsidRPr="00000000" w:rsidDel="00000000">
              <w:rPr>
                <w:vertAlign w:val="superscript"/>
                <w:rtl w:val="0"/>
              </w:rPr>
              <w:t xml:space="preserve">1</w:t>
            </w:r>
            <w:r w:rsidR="00000000" w:rsidRPr="00000000" w:rsidDel="00000000">
              <w:rPr>
                <w:rtl w:val="0"/>
              </w:rPr>
              <w:t xml:space="preserve"> pielikums). Lai noteiktu recepšu zāļu aptiekas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RZAC = IC + Y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RZAC - aptiekas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Y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Apotheka lūdz Ministriju skaidrot, vai aptiekas cena, kā noteikts Noteikumu 13., 13.1 punktā, jāpiemēro arī tajos gadījumos, kad aptieka zāles (pēc grozījumiem Farmācijas likumā) iegādāsies zāles no citas aptiekas. Vēršam uzmanību, ka aptiekām veidosies izmaksas, kuras nebūs iespējams segt, ja Noteikumos 13., 13.1 punktos paredzētā aptiekas cena nemainīgā veidā tiks piemērota arī uz zālēm, kas tiks iegādātas no citas aptiekas. Tas radīs lielāku zāļu nepieejamības risku nevis palielinās zāļu pieejamību pacientiem.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Lauma Ārgale-Atvase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5</w:t>
            </w:r>
            <w:r w:rsidR="00000000" w:rsidRPr="00000000" w:rsidDel="00000000">
              <w:rPr>
                <w:rtl w:val="0"/>
              </w:rPr>
              <w:t xml:space="preserve"> Papildus zāļu cenai aptieka iekasē maksu par farmaceita pakalpojumu par recepti pie pirmreizējas izsniegšanas: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paredzēts, ka Noteikumi  tiek papildināti ar 17.5 punktu sekojošā redakcijā “17.5 Papildus zāļu cenai aptieka iekasē maksu par farmaceita pakalpojumu par recepti pie pirmreizējas izsniegšanas:- 1,50 euro; - 2,50 euro, ja aptieka (aptiekas filiāle) ir vienīgā aptieka (aptiekas filiāle) konkrētajā apdzīvotajā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Apotheka nav skaidrs, kāds ir ekonomiskais pamatojums, aprēķins, ko Ministrija ņēmusi vērā nosakot konkrētas maksas par farmaceita pakalpojumu par recepti. Ņemot vērā aptieku darbību plašo loku (zāļu pasūtīšana, reģistrēšana, izvietošana, temperatūras režīmu ievērošana, nederīgo medikamentu pieņemšana u.tml.) un farmaceita lomu (profesionāla farmaceitiska konsultācija, darbībām apkalpojot recepti., t.sk., zāļu saņēmēja identitātes pārbaude) Ministrijas piedāvātajai aptiekas cenas veidošanas mehānisms nav pamatots. Ministrijas piedāvātā aptiekas cena nav pietiekama samaksa par farmaceita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jo vairāk, Tiesību aktu projektā nav iestrādāti nekādi izņēmumi, ja pacients uz receptes pamata “izņem” zāles pakāpeniski. Apotheka aicina maksu par farmaceita pakalpojumu noteikt nevis par recepti pie pirmreizējas izsniegšanas, bet maksu par farmaceita pakalpojumu noteikt par katru zāļu izsniegšanas reizi. Aicinām 17.5.punktā svītrot piebildi par pirmreizējo izsniegšanu un veikt izmaiņas Ministru kabineta noteikumos Nr. 175 “Recepšu veidlapu izgatavošanas un uzglabāšanas, kā arī recepšu izrakstīšanas un uzglabāšanas noteikumi”, paredzot, ka nevar tikt izsniegtas  vairākkārt izmantojamas receptes vai vismaz paredzot farmaceitisko maksu par katru zāļu daudzuma saņemšanu, ja zāļu izņemšana notiek, pamatojoties uz vairākkārt izmantojamo recepti.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Lauma Ārgale-Atvase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24-TA-1200</w:t>
    </w:r>
    <w:r>
      <w:br/>
    </w:r>
    <w:r w:rsidR="00000000" w:rsidRPr="00000000" w:rsidDel="00000000">
      <w:rPr>
        <w:rtl w:val="0"/>
      </w:rPr>
      <w:t xml:space="preserve">Izdrukāts 05.07.2024. 16.26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24-TA-1200</w:t>
    </w:r>
    <w:r>
      <w:br/>
    </w:r>
    <w:r w:rsidR="00000000" w:rsidRPr="00000000" w:rsidDel="00000000">
      <w:rPr>
        <w:rtl w:val="0"/>
      </w:rPr>
      <w:t xml:space="preserve">Izdrukāts 05.07.2024. 16.26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Atzinumi_24-TA-1200.docx</dc:title>
</cp:coreProperties>
</file>

<file path=docProps/custom.xml><?xml version="1.0" encoding="utf-8"?>
<Properties xmlns="http://schemas.openxmlformats.org/officeDocument/2006/custom-properties" xmlns:vt="http://schemas.openxmlformats.org/officeDocument/2006/docPropsVTypes"/>
</file>