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B3678" w14:textId="77777777" w:rsidR="00CE0B75" w:rsidRPr="00534153" w:rsidRDefault="00CE0B75" w:rsidP="001D1FB6">
      <w:pPr>
        <w:spacing w:after="0" w:line="240" w:lineRule="auto"/>
        <w:rPr>
          <w:rFonts w:ascii="Arial" w:hAnsi="Arial" w:cs="Arial"/>
          <w:sz w:val="24"/>
          <w:szCs w:val="24"/>
        </w:rPr>
      </w:pPr>
      <w:r w:rsidRPr="00534153">
        <w:rPr>
          <w:rFonts w:ascii="Arial" w:hAnsi="Arial" w:cs="Arial"/>
          <w:sz w:val="24"/>
          <w:szCs w:val="24"/>
        </w:rPr>
        <w:t xml:space="preserve">Datums skatāms dokumenta </w:t>
      </w:r>
    </w:p>
    <w:p w14:paraId="4C954893" w14:textId="13765C1A" w:rsidR="00CE0B75" w:rsidRPr="00534153" w:rsidRDefault="00CE0B75" w:rsidP="00534153">
      <w:pPr>
        <w:spacing w:after="120" w:line="240" w:lineRule="auto"/>
        <w:rPr>
          <w:rFonts w:ascii="Arial" w:hAnsi="Arial" w:cs="Arial"/>
          <w:noProof/>
          <w:sz w:val="24"/>
          <w:szCs w:val="24"/>
          <w:lang w:eastAsia="lv-LV"/>
        </w:rPr>
      </w:pPr>
      <w:r w:rsidRPr="00534153">
        <w:rPr>
          <w:rFonts w:ascii="Arial" w:hAnsi="Arial" w:cs="Arial"/>
          <w:sz w:val="24"/>
          <w:szCs w:val="24"/>
        </w:rPr>
        <w:t xml:space="preserve">paraksta laika zīmogā </w:t>
      </w:r>
      <w:r w:rsidRPr="00534153">
        <w:rPr>
          <w:rFonts w:ascii="Arial" w:hAnsi="Arial" w:cs="Arial"/>
          <w:noProof/>
          <w:sz w:val="24"/>
          <w:szCs w:val="24"/>
          <w:lang w:eastAsia="lv-LV"/>
        </w:rPr>
        <w:t>Nr.</w:t>
      </w:r>
      <w:r w:rsidR="000D3025" w:rsidRPr="00534153">
        <w:rPr>
          <w:sz w:val="24"/>
          <w:szCs w:val="24"/>
        </w:rPr>
        <w:t xml:space="preserve"> </w:t>
      </w:r>
      <w:r w:rsidR="000D3025" w:rsidRPr="00534153">
        <w:rPr>
          <w:rFonts w:ascii="Arial" w:hAnsi="Arial" w:cs="Arial"/>
          <w:noProof/>
          <w:sz w:val="24"/>
          <w:szCs w:val="24"/>
          <w:lang w:eastAsia="lv-LV"/>
        </w:rPr>
        <w:t>DKN/2021/2.13./73-N</w:t>
      </w:r>
    </w:p>
    <w:p w14:paraId="32E18891" w14:textId="3C0172B7" w:rsidR="00CE0B75" w:rsidRPr="00534153" w:rsidRDefault="00534153" w:rsidP="00534153">
      <w:pPr>
        <w:spacing w:after="120"/>
        <w:rPr>
          <w:rFonts w:ascii="Arial" w:hAnsi="Arial" w:cs="Arial"/>
          <w:sz w:val="24"/>
          <w:szCs w:val="24"/>
        </w:rPr>
      </w:pPr>
      <w:r w:rsidRPr="00534153">
        <w:rPr>
          <w:rFonts w:ascii="Arial" w:hAnsi="Arial" w:cs="Arial"/>
          <w:noProof/>
          <w:sz w:val="24"/>
          <w:szCs w:val="24"/>
          <w:lang w:eastAsia="lv-LV"/>
        </w:rPr>
        <w:t>U</w:t>
      </w:r>
      <w:r w:rsidR="00CE0B75" w:rsidRPr="00534153">
        <w:rPr>
          <w:rFonts w:ascii="Arial" w:hAnsi="Arial" w:cs="Arial"/>
          <w:noProof/>
          <w:sz w:val="24"/>
          <w:szCs w:val="24"/>
          <w:lang w:eastAsia="lv-LV"/>
        </w:rPr>
        <w:t>z 20.12.2021. Nr. MV-N/3110</w:t>
      </w:r>
      <w:r w:rsidR="00CE0B75" w:rsidRPr="00534153">
        <w:rPr>
          <w:rFonts w:ascii="Arial" w:hAnsi="Arial" w:cs="Arial"/>
          <w:sz w:val="24"/>
          <w:szCs w:val="24"/>
        </w:rPr>
        <w:tab/>
      </w:r>
      <w:r w:rsidR="00CE0B75" w:rsidRPr="00534153">
        <w:rPr>
          <w:rFonts w:ascii="Arial" w:hAnsi="Arial" w:cs="Arial"/>
          <w:sz w:val="24"/>
          <w:szCs w:val="24"/>
        </w:rPr>
        <w:tab/>
      </w:r>
    </w:p>
    <w:p w14:paraId="05C7FE42" w14:textId="77777777" w:rsidR="00CE0B75" w:rsidRPr="00534153" w:rsidRDefault="00CE0B75" w:rsidP="00534153">
      <w:pPr>
        <w:spacing w:after="0" w:line="360" w:lineRule="auto"/>
        <w:ind w:right="-6"/>
        <w:jc w:val="right"/>
        <w:rPr>
          <w:rFonts w:ascii="Arial" w:hAnsi="Arial" w:cs="Arial"/>
          <w:iCs/>
          <w:sz w:val="24"/>
          <w:szCs w:val="24"/>
        </w:rPr>
      </w:pPr>
      <w:r w:rsidRPr="00534153">
        <w:rPr>
          <w:rFonts w:ascii="Arial" w:hAnsi="Arial" w:cs="Arial"/>
          <w:iCs/>
          <w:sz w:val="24"/>
          <w:szCs w:val="24"/>
        </w:rPr>
        <w:t>Aizsardzības ministrijai</w:t>
      </w:r>
    </w:p>
    <w:p w14:paraId="6471D848" w14:textId="255BCF56" w:rsidR="00CE0B75" w:rsidRDefault="001D1FB6" w:rsidP="00534153">
      <w:pPr>
        <w:spacing w:after="0" w:line="360" w:lineRule="auto"/>
        <w:ind w:right="-6"/>
        <w:jc w:val="right"/>
        <w:rPr>
          <w:rFonts w:ascii="Arial" w:hAnsi="Arial" w:cs="Arial"/>
          <w:sz w:val="24"/>
          <w:szCs w:val="24"/>
        </w:rPr>
      </w:pPr>
      <w:r>
        <w:rPr>
          <w:rFonts w:ascii="Arial" w:hAnsi="Arial" w:cs="Arial"/>
          <w:sz w:val="24"/>
          <w:szCs w:val="24"/>
        </w:rPr>
        <w:t>e-adrese</w:t>
      </w:r>
    </w:p>
    <w:p w14:paraId="75D1B168" w14:textId="77777777" w:rsidR="00F26C5D" w:rsidRPr="00F26C5D" w:rsidRDefault="00F26C5D" w:rsidP="00534153">
      <w:pPr>
        <w:spacing w:after="0" w:line="360" w:lineRule="auto"/>
        <w:ind w:right="-6"/>
        <w:jc w:val="right"/>
        <w:rPr>
          <w:rFonts w:ascii="Arial" w:eastAsia="Times New Roman" w:hAnsi="Arial" w:cs="Arial"/>
          <w:sz w:val="24"/>
          <w:szCs w:val="24"/>
        </w:rPr>
      </w:pPr>
    </w:p>
    <w:p w14:paraId="547390E0" w14:textId="34716CC4" w:rsidR="00CE0B75" w:rsidRDefault="00CE0B75" w:rsidP="00534153">
      <w:pPr>
        <w:spacing w:after="0" w:line="360" w:lineRule="auto"/>
        <w:ind w:right="-6"/>
        <w:jc w:val="both"/>
        <w:rPr>
          <w:rFonts w:ascii="Arial" w:hAnsi="Arial" w:cs="Arial"/>
          <w:i/>
          <w:sz w:val="24"/>
          <w:szCs w:val="24"/>
        </w:rPr>
      </w:pPr>
      <w:r w:rsidRPr="00F26C5D">
        <w:rPr>
          <w:rFonts w:ascii="Arial" w:hAnsi="Arial" w:cs="Arial"/>
          <w:i/>
          <w:sz w:val="24"/>
          <w:szCs w:val="24"/>
        </w:rPr>
        <w:t>Par Ministru kabineta noteikumu projekta saskaņošanu</w:t>
      </w:r>
    </w:p>
    <w:p w14:paraId="370EA285" w14:textId="77777777" w:rsidR="00534153" w:rsidRPr="00F26C5D" w:rsidRDefault="00534153" w:rsidP="00534153">
      <w:pPr>
        <w:spacing w:after="0" w:line="360" w:lineRule="auto"/>
        <w:ind w:right="-6"/>
        <w:jc w:val="both"/>
        <w:rPr>
          <w:rFonts w:ascii="Arial" w:hAnsi="Arial" w:cs="Arial"/>
          <w:i/>
          <w:sz w:val="24"/>
          <w:szCs w:val="24"/>
        </w:rPr>
      </w:pPr>
    </w:p>
    <w:p w14:paraId="4F8C1DFE" w14:textId="3C0CA910" w:rsidR="00CE0B75" w:rsidRPr="00F26C5D" w:rsidRDefault="00CE0B75" w:rsidP="00534153">
      <w:pPr>
        <w:spacing w:after="0" w:line="360" w:lineRule="auto"/>
        <w:ind w:firstLine="720"/>
        <w:jc w:val="both"/>
        <w:rPr>
          <w:rFonts w:ascii="Arial" w:hAnsi="Arial" w:cs="Arial"/>
          <w:sz w:val="24"/>
          <w:szCs w:val="24"/>
        </w:rPr>
      </w:pPr>
      <w:r w:rsidRPr="00F26C5D">
        <w:rPr>
          <w:rFonts w:ascii="Arial" w:hAnsi="Arial" w:cs="Arial"/>
          <w:sz w:val="24"/>
          <w:szCs w:val="24"/>
        </w:rPr>
        <w:t>Dienvidkurzemes novada pašvaldības domē ir saņemta Aizsardzības ministrijas 20.12.2021. vēstule Nr. MV-N/3110, ar kuru lūgts izskatīt Aizsardzības ministrijas sagatavoto Ministra kabineta noteikumu projektu “Grozījumi Ministru kabineta 2014. gada 20. maija noteikumos Nr.246 “Noteikumi par to valsts aizsardzības vajadzībām paredzēto navigācijas tehnisko līdzekļu un militāro jūras novērošanas tehnisko līdzekļu sarakstu, ap kuriem nosakāmas aizsargjoslas, aizsargjoslu platumi un tajās nosakāmajiem būvniecības ierobežojumiem”” (Nr. 21-TA-1340) (turpmāk – Noteikumu projekts) un tā anotāciju, kā rezultātā informējam, ka Dienvidkurzemes novada pašvaldība to ir izskatījusi un tai nav iebildumu pret Noteikumu projekta tālāku virzību.</w:t>
      </w:r>
    </w:p>
    <w:p w14:paraId="537F2080" w14:textId="189EE729" w:rsidR="00CE0B75" w:rsidRPr="00F26C5D" w:rsidRDefault="00CE0B75" w:rsidP="00CE0B75">
      <w:pPr>
        <w:rPr>
          <w:rFonts w:ascii="Arial" w:hAnsi="Arial" w:cs="Arial"/>
          <w:noProof/>
          <w:sz w:val="24"/>
          <w:szCs w:val="24"/>
          <w:lang w:eastAsia="lv-LV"/>
        </w:rPr>
      </w:pPr>
      <w:r w:rsidRPr="00F26C5D">
        <w:rPr>
          <w:rFonts w:ascii="Arial" w:hAnsi="Arial" w:cs="Arial"/>
          <w:b/>
        </w:rPr>
        <w:tab/>
      </w:r>
      <w:r w:rsidRPr="00F26C5D">
        <w:rPr>
          <w:rFonts w:ascii="Arial" w:hAnsi="Arial" w:cs="Arial"/>
          <w:b/>
        </w:rPr>
        <w:tab/>
      </w:r>
      <w:r w:rsidRPr="00F26C5D">
        <w:rPr>
          <w:rFonts w:ascii="Arial" w:hAnsi="Arial" w:cs="Arial"/>
          <w:b/>
        </w:rPr>
        <w:tab/>
      </w:r>
      <w:r w:rsidRPr="00F26C5D">
        <w:rPr>
          <w:rFonts w:ascii="Arial" w:hAnsi="Arial" w:cs="Arial"/>
          <w:b/>
        </w:rPr>
        <w:tab/>
      </w:r>
    </w:p>
    <w:p w14:paraId="4830FF17" w14:textId="36E92927" w:rsidR="00534153" w:rsidRPr="00C14AE6" w:rsidRDefault="00534153" w:rsidP="00534153">
      <w:pPr>
        <w:rPr>
          <w:rFonts w:ascii="Arial" w:hAnsi="Arial"/>
          <w:sz w:val="24"/>
          <w:szCs w:val="24"/>
        </w:rPr>
      </w:pPr>
      <w:r>
        <w:rPr>
          <w:rFonts w:ascii="Arial" w:hAnsi="Arial"/>
          <w:sz w:val="24"/>
          <w:szCs w:val="24"/>
        </w:rPr>
        <w:t>I</w:t>
      </w:r>
      <w:r w:rsidRPr="00C14AE6">
        <w:rPr>
          <w:rFonts w:ascii="Arial" w:hAnsi="Arial"/>
          <w:sz w:val="24"/>
          <w:szCs w:val="24"/>
        </w:rPr>
        <w:t>zpilddirektors</w:t>
      </w:r>
      <w:r w:rsidRPr="00C14AE6">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Pr="00C14AE6">
        <w:rPr>
          <w:rFonts w:ascii="Arial" w:hAnsi="Arial"/>
          <w:sz w:val="24"/>
          <w:szCs w:val="24"/>
        </w:rPr>
        <w:tab/>
      </w:r>
      <w:r w:rsidRPr="00C14AE6">
        <w:rPr>
          <w:rFonts w:ascii="Arial" w:hAnsi="Arial"/>
          <w:sz w:val="24"/>
          <w:szCs w:val="24"/>
        </w:rPr>
        <w:tab/>
      </w:r>
      <w:r w:rsidRPr="00C14AE6">
        <w:rPr>
          <w:rFonts w:ascii="Arial" w:hAnsi="Arial"/>
          <w:sz w:val="24"/>
          <w:szCs w:val="24"/>
        </w:rPr>
        <w:tab/>
      </w:r>
      <w:proofErr w:type="spellStart"/>
      <w:r w:rsidRPr="00C14AE6">
        <w:rPr>
          <w:rFonts w:ascii="Arial" w:hAnsi="Arial"/>
          <w:sz w:val="24"/>
          <w:szCs w:val="24"/>
        </w:rPr>
        <w:t>U.Vārna</w:t>
      </w:r>
      <w:proofErr w:type="spellEnd"/>
    </w:p>
    <w:p w14:paraId="15456D42" w14:textId="77777777" w:rsidR="00534153" w:rsidRPr="00BD0ABE" w:rsidRDefault="00534153" w:rsidP="00534153">
      <w:pPr>
        <w:spacing w:after="0" w:line="240" w:lineRule="auto"/>
        <w:jc w:val="center"/>
        <w:rPr>
          <w:rFonts w:ascii="Arial" w:eastAsia="Times New Roman" w:hAnsi="Arial"/>
          <w:sz w:val="24"/>
          <w:szCs w:val="24"/>
        </w:rPr>
      </w:pPr>
      <w:r w:rsidRPr="00BD0ABE">
        <w:rPr>
          <w:rFonts w:ascii="Arial" w:eastAsia="Times New Roman" w:hAnsi="Arial"/>
          <w:sz w:val="24"/>
          <w:szCs w:val="24"/>
        </w:rPr>
        <w:t>DOKUMENTS PARAKSTĪTS AR DROŠU ELEKTRONISKO PARAKSTU UN SATUR LAIKA ZĪMOGU</w:t>
      </w:r>
    </w:p>
    <w:p w14:paraId="00B03F88" w14:textId="55FE1230" w:rsidR="00CE0B75" w:rsidRPr="00F26C5D" w:rsidRDefault="00CE0B75" w:rsidP="00CE0B75">
      <w:pPr>
        <w:rPr>
          <w:rFonts w:ascii="Arial" w:hAnsi="Arial" w:cs="Arial"/>
          <w:b/>
          <w:sz w:val="20"/>
          <w:szCs w:val="20"/>
        </w:rPr>
      </w:pPr>
      <w:r w:rsidRPr="00F26C5D">
        <w:rPr>
          <w:rFonts w:ascii="Arial" w:hAnsi="Arial" w:cs="Arial"/>
          <w:b/>
        </w:rPr>
        <w:tab/>
        <w:t xml:space="preserve">          </w:t>
      </w:r>
      <w:r w:rsidRPr="00F26C5D">
        <w:rPr>
          <w:rFonts w:ascii="Arial" w:hAnsi="Arial" w:cs="Arial"/>
          <w:b/>
        </w:rPr>
        <w:tab/>
      </w:r>
      <w:r w:rsidRPr="00F26C5D">
        <w:rPr>
          <w:rFonts w:ascii="Arial" w:hAnsi="Arial" w:cs="Arial"/>
          <w:b/>
        </w:rPr>
        <w:tab/>
      </w:r>
      <w:r w:rsidRPr="00F26C5D">
        <w:rPr>
          <w:rFonts w:ascii="Arial" w:hAnsi="Arial" w:cs="Arial"/>
          <w:b/>
        </w:rPr>
        <w:tab/>
      </w:r>
    </w:p>
    <w:p w14:paraId="4E253469" w14:textId="1587B43D" w:rsidR="00CE0B75" w:rsidRPr="00F26C5D" w:rsidRDefault="00CE0B75" w:rsidP="00CE0B75">
      <w:pPr>
        <w:tabs>
          <w:tab w:val="left" w:pos="720"/>
          <w:tab w:val="left" w:pos="2076"/>
        </w:tabs>
        <w:rPr>
          <w:rFonts w:ascii="Arial" w:hAnsi="Arial" w:cs="Arial"/>
          <w:b/>
        </w:rPr>
      </w:pPr>
      <w:r w:rsidRPr="00F26C5D">
        <w:rPr>
          <w:rFonts w:ascii="Arial" w:hAnsi="Arial" w:cs="Arial"/>
          <w:noProof/>
          <w:sz w:val="24"/>
          <w:szCs w:val="24"/>
          <w:lang w:eastAsia="lv-LV"/>
        </w:rPr>
        <w:tab/>
      </w:r>
      <w:r w:rsidRPr="00F26C5D">
        <w:rPr>
          <w:rFonts w:ascii="Arial" w:hAnsi="Arial" w:cs="Arial"/>
          <w:noProof/>
          <w:sz w:val="24"/>
          <w:szCs w:val="24"/>
          <w:lang w:eastAsia="lv-LV"/>
        </w:rPr>
        <w:tab/>
      </w:r>
    </w:p>
    <w:p w14:paraId="5F5A23BE" w14:textId="39486FFA" w:rsidR="002C2F7E" w:rsidRDefault="00CE0B75" w:rsidP="00534153">
      <w:pPr>
        <w:spacing w:after="0"/>
        <w:rPr>
          <w:rFonts w:ascii="Arial" w:hAnsi="Arial" w:cs="Arial"/>
        </w:rPr>
      </w:pPr>
      <w:r w:rsidRPr="00F26C5D">
        <w:rPr>
          <w:rFonts w:ascii="Arial" w:hAnsi="Arial" w:cs="Arial"/>
        </w:rPr>
        <w:t>Dzenis, 29585890</w:t>
      </w:r>
      <w:r w:rsidR="00534153">
        <w:rPr>
          <w:rFonts w:ascii="Arial" w:hAnsi="Arial" w:cs="Arial"/>
        </w:rPr>
        <w:t xml:space="preserve">, </w:t>
      </w:r>
      <w:hyperlink r:id="rId6" w:history="1">
        <w:r w:rsidR="00534153" w:rsidRPr="009A7F6D">
          <w:rPr>
            <w:rStyle w:val="Hyperlink"/>
            <w:rFonts w:ascii="Arial" w:hAnsi="Arial" w:cs="Arial"/>
          </w:rPr>
          <w:t>kaspars.dzenis@dkn.lv</w:t>
        </w:r>
      </w:hyperlink>
    </w:p>
    <w:p w14:paraId="713C6FD6" w14:textId="77777777" w:rsidR="00534153" w:rsidRPr="00F26C5D" w:rsidRDefault="00534153" w:rsidP="00534153">
      <w:pPr>
        <w:spacing w:after="0"/>
        <w:rPr>
          <w:rFonts w:ascii="Arial" w:hAnsi="Arial" w:cs="Arial"/>
          <w:sz w:val="20"/>
          <w:szCs w:val="20"/>
        </w:rPr>
      </w:pPr>
    </w:p>
    <w:sectPr w:rsidR="00534153" w:rsidRPr="00F26C5D" w:rsidSect="00F81E77">
      <w:headerReference w:type="default" r:id="rId7"/>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8BD62" w14:textId="77777777" w:rsidR="00067C3E" w:rsidRDefault="00067C3E" w:rsidP="00F4284F">
      <w:pPr>
        <w:spacing w:after="0" w:line="240" w:lineRule="auto"/>
      </w:pPr>
      <w:r>
        <w:separator/>
      </w:r>
    </w:p>
  </w:endnote>
  <w:endnote w:type="continuationSeparator" w:id="0">
    <w:p w14:paraId="05F77CD5" w14:textId="77777777" w:rsidR="00067C3E" w:rsidRDefault="00067C3E" w:rsidP="00F4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25922" w14:textId="77777777" w:rsidR="00067C3E" w:rsidRDefault="00067C3E" w:rsidP="00F4284F">
      <w:pPr>
        <w:spacing w:after="0" w:line="240" w:lineRule="auto"/>
      </w:pPr>
      <w:r>
        <w:separator/>
      </w:r>
    </w:p>
  </w:footnote>
  <w:footnote w:type="continuationSeparator" w:id="0">
    <w:p w14:paraId="191C0F60" w14:textId="77777777" w:rsidR="00067C3E" w:rsidRDefault="00067C3E" w:rsidP="00F42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F4284F" w:rsidRPr="00375DA8" w14:paraId="78C7B71B" w14:textId="77777777" w:rsidTr="00ED5784">
      <w:tc>
        <w:tcPr>
          <w:tcW w:w="9180" w:type="dxa"/>
          <w:tcBorders>
            <w:top w:val="nil"/>
            <w:left w:val="nil"/>
            <w:bottom w:val="single" w:sz="4" w:space="0" w:color="auto"/>
            <w:right w:val="nil"/>
          </w:tcBorders>
          <w:hideMark/>
        </w:tcPr>
        <w:p w14:paraId="1E20E10F" w14:textId="77777777" w:rsidR="00F4284F" w:rsidRPr="00345BFD" w:rsidRDefault="00F4284F" w:rsidP="00F4284F">
          <w:pPr>
            <w:pStyle w:val="Heading1"/>
            <w:spacing w:before="120" w:after="120" w:line="276" w:lineRule="auto"/>
            <w:ind w:right="-2"/>
            <w:rPr>
              <w:sz w:val="36"/>
              <w:szCs w:val="36"/>
              <w:lang w:val="lv-LV"/>
            </w:rPr>
          </w:pPr>
          <w:r w:rsidRPr="00375DA8">
            <w:rPr>
              <w:noProof/>
              <w:sz w:val="36"/>
              <w:szCs w:val="36"/>
              <w:lang w:val="lv-LV" w:eastAsia="lv-LV"/>
            </w:rPr>
            <w:drawing>
              <wp:inline distT="0" distB="0" distL="0" distR="0" wp14:anchorId="4674E0E8" wp14:editId="0CE50B89">
                <wp:extent cx="518160" cy="762000"/>
                <wp:effectExtent l="0" t="0" r="0" b="0"/>
                <wp:docPr id="2" name="Attēls 2" descr="gerbon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onis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160" cy="762000"/>
                        </a:xfrm>
                        <a:prstGeom prst="rect">
                          <a:avLst/>
                        </a:prstGeom>
                        <a:noFill/>
                        <a:ln>
                          <a:noFill/>
                        </a:ln>
                      </pic:spPr>
                    </pic:pic>
                  </a:graphicData>
                </a:graphic>
              </wp:inline>
            </w:drawing>
          </w:r>
        </w:p>
        <w:p w14:paraId="6E66CCB2" w14:textId="77777777" w:rsidR="00F4284F" w:rsidRPr="00345BFD" w:rsidRDefault="00F4284F" w:rsidP="00F4284F">
          <w:pPr>
            <w:pStyle w:val="Heading1"/>
            <w:spacing w:before="120" w:after="120" w:line="276" w:lineRule="auto"/>
            <w:ind w:right="-2"/>
            <w:rPr>
              <w:rFonts w:ascii="Arial" w:hAnsi="Arial" w:cs="Arial"/>
              <w:b w:val="0"/>
              <w:bCs w:val="0"/>
              <w:sz w:val="28"/>
              <w:szCs w:val="28"/>
              <w:lang w:val="lv-LV"/>
            </w:rPr>
          </w:pPr>
          <w:r w:rsidRPr="00345BFD">
            <w:rPr>
              <w:rFonts w:ascii="Arial" w:hAnsi="Arial" w:cs="Arial"/>
              <w:b w:val="0"/>
              <w:bCs w:val="0"/>
              <w:sz w:val="28"/>
              <w:szCs w:val="28"/>
              <w:lang w:val="lv-LV"/>
            </w:rPr>
            <w:t>Dienvidkurzemes novada pašvaldība</w:t>
          </w:r>
        </w:p>
      </w:tc>
    </w:tr>
  </w:tbl>
  <w:p w14:paraId="20C87D1F" w14:textId="77777777" w:rsidR="00F4284F" w:rsidRDefault="00F4284F" w:rsidP="00F4284F">
    <w:pPr>
      <w:jc w:val="center"/>
    </w:pPr>
    <w:r>
      <w:t>Lielā iela 76, Grobiņa, Dienvidkurzemes novads, LV-3430, reģistrācijas Nr. 90000058625,                       tālr. 63490458, e-pasts pasts@dkn.lv, www.dkn.lv</w:t>
    </w:r>
  </w:p>
  <w:p w14:paraId="047A0713" w14:textId="77777777" w:rsidR="00F4284F" w:rsidRDefault="00F428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D4A"/>
    <w:rsid w:val="000555EB"/>
    <w:rsid w:val="00067C3E"/>
    <w:rsid w:val="000D3025"/>
    <w:rsid w:val="001D1FB6"/>
    <w:rsid w:val="00286617"/>
    <w:rsid w:val="002C2F7E"/>
    <w:rsid w:val="00345BFD"/>
    <w:rsid w:val="00475D4A"/>
    <w:rsid w:val="00534153"/>
    <w:rsid w:val="00613900"/>
    <w:rsid w:val="00622939"/>
    <w:rsid w:val="007714A1"/>
    <w:rsid w:val="007F37B0"/>
    <w:rsid w:val="00B974D9"/>
    <w:rsid w:val="00CE0B75"/>
    <w:rsid w:val="00D2188A"/>
    <w:rsid w:val="00DB4860"/>
    <w:rsid w:val="00DF2F4D"/>
    <w:rsid w:val="00F26C5D"/>
    <w:rsid w:val="00F4284F"/>
    <w:rsid w:val="00F81E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05E3"/>
  <w15:chartTrackingRefBased/>
  <w15:docId w15:val="{989D420B-9098-4BF5-BD3D-A1BE02B1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D4A"/>
    <w:pPr>
      <w:spacing w:after="200" w:line="276" w:lineRule="auto"/>
    </w:pPr>
    <w:rPr>
      <w:rFonts w:ascii="Calibri" w:eastAsia="Calibri" w:hAnsi="Calibri" w:cs="Times New Roman"/>
      <w:lang w:val="lv-LV"/>
    </w:rPr>
  </w:style>
  <w:style w:type="paragraph" w:styleId="Heading1">
    <w:name w:val="heading 1"/>
    <w:aliases w:val="Body Text,Char Char,Char Char Char"/>
    <w:basedOn w:val="Normal"/>
    <w:next w:val="Normal"/>
    <w:link w:val="Heading1Char"/>
    <w:qFormat/>
    <w:rsid w:val="00475D4A"/>
    <w:pPr>
      <w:keepNext/>
      <w:spacing w:after="0" w:line="240" w:lineRule="auto"/>
      <w:jc w:val="center"/>
      <w:outlineLvl w:val="0"/>
    </w:pPr>
    <w:rPr>
      <w:rFonts w:ascii="Times New Roman" w:eastAsia="Times New Roman" w:hAnsi="Times New Roman"/>
      <w:b/>
      <w:bCs/>
      <w:sz w:val="4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Char1,Body Text Char,Char Char Char Char"/>
    <w:basedOn w:val="DefaultParagraphFont"/>
    <w:link w:val="Heading1"/>
    <w:rsid w:val="00475D4A"/>
    <w:rPr>
      <w:rFonts w:ascii="Times New Roman" w:eastAsia="Times New Roman" w:hAnsi="Times New Roman" w:cs="Times New Roman"/>
      <w:b/>
      <w:bCs/>
      <w:sz w:val="48"/>
      <w:szCs w:val="24"/>
      <w:lang w:val="en-GB"/>
    </w:rPr>
  </w:style>
  <w:style w:type="character" w:styleId="Hyperlink">
    <w:name w:val="Hyperlink"/>
    <w:uiPriority w:val="99"/>
    <w:unhideWhenUsed/>
    <w:rsid w:val="00475D4A"/>
    <w:rPr>
      <w:color w:val="0000FF"/>
      <w:u w:val="single"/>
    </w:rPr>
  </w:style>
  <w:style w:type="character" w:styleId="UnresolvedMention">
    <w:name w:val="Unresolved Mention"/>
    <w:basedOn w:val="DefaultParagraphFont"/>
    <w:uiPriority w:val="99"/>
    <w:semiHidden/>
    <w:unhideWhenUsed/>
    <w:rsid w:val="00475D4A"/>
    <w:rPr>
      <w:color w:val="605E5C"/>
      <w:shd w:val="clear" w:color="auto" w:fill="E1DFDD"/>
    </w:rPr>
  </w:style>
  <w:style w:type="character" w:styleId="CommentReference">
    <w:name w:val="annotation reference"/>
    <w:basedOn w:val="DefaultParagraphFont"/>
    <w:uiPriority w:val="99"/>
    <w:semiHidden/>
    <w:unhideWhenUsed/>
    <w:rsid w:val="00286617"/>
    <w:rPr>
      <w:sz w:val="16"/>
      <w:szCs w:val="16"/>
    </w:rPr>
  </w:style>
  <w:style w:type="paragraph" w:styleId="CommentText">
    <w:name w:val="annotation text"/>
    <w:basedOn w:val="Normal"/>
    <w:link w:val="CommentTextChar"/>
    <w:uiPriority w:val="99"/>
    <w:semiHidden/>
    <w:unhideWhenUsed/>
    <w:rsid w:val="00286617"/>
    <w:pPr>
      <w:spacing w:line="240" w:lineRule="auto"/>
    </w:pPr>
    <w:rPr>
      <w:sz w:val="20"/>
      <w:szCs w:val="20"/>
    </w:rPr>
  </w:style>
  <w:style w:type="character" w:customStyle="1" w:styleId="CommentTextChar">
    <w:name w:val="Comment Text Char"/>
    <w:basedOn w:val="DefaultParagraphFont"/>
    <w:link w:val="CommentText"/>
    <w:uiPriority w:val="99"/>
    <w:semiHidden/>
    <w:rsid w:val="00286617"/>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86617"/>
    <w:rPr>
      <w:b/>
      <w:bCs/>
    </w:rPr>
  </w:style>
  <w:style w:type="character" w:customStyle="1" w:styleId="CommentSubjectChar">
    <w:name w:val="Comment Subject Char"/>
    <w:basedOn w:val="CommentTextChar"/>
    <w:link w:val="CommentSubject"/>
    <w:uiPriority w:val="99"/>
    <w:semiHidden/>
    <w:rsid w:val="00286617"/>
    <w:rPr>
      <w:rFonts w:ascii="Calibri" w:eastAsia="Calibri" w:hAnsi="Calibri" w:cs="Times New Roman"/>
      <w:b/>
      <w:bCs/>
      <w:sz w:val="20"/>
      <w:szCs w:val="20"/>
      <w:lang w:val="lv-LV"/>
    </w:rPr>
  </w:style>
  <w:style w:type="paragraph" w:styleId="Header">
    <w:name w:val="header"/>
    <w:basedOn w:val="Normal"/>
    <w:link w:val="HeaderChar"/>
    <w:uiPriority w:val="99"/>
    <w:unhideWhenUsed/>
    <w:rsid w:val="00F428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4284F"/>
    <w:rPr>
      <w:rFonts w:ascii="Calibri" w:eastAsia="Calibri" w:hAnsi="Calibri" w:cs="Times New Roman"/>
      <w:lang w:val="lv-LV"/>
    </w:rPr>
  </w:style>
  <w:style w:type="paragraph" w:styleId="Footer">
    <w:name w:val="footer"/>
    <w:basedOn w:val="Normal"/>
    <w:link w:val="FooterChar"/>
    <w:uiPriority w:val="99"/>
    <w:unhideWhenUsed/>
    <w:rsid w:val="00F428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F4284F"/>
    <w:rPr>
      <w:rFonts w:ascii="Calibri" w:eastAsia="Calibri" w:hAnsi="Calibri" w:cs="Times New Roman"/>
      <w:lang w:val="lv-LV"/>
    </w:rPr>
  </w:style>
  <w:style w:type="character" w:customStyle="1" w:styleId="c8">
    <w:name w:val="c8"/>
    <w:basedOn w:val="DefaultParagraphFont"/>
    <w:rsid w:val="00F42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641601">
      <w:bodyDiv w:val="1"/>
      <w:marLeft w:val="0"/>
      <w:marRight w:val="0"/>
      <w:marTop w:val="0"/>
      <w:marBottom w:val="0"/>
      <w:divBdr>
        <w:top w:val="none" w:sz="0" w:space="0" w:color="auto"/>
        <w:left w:val="none" w:sz="0" w:space="0" w:color="auto"/>
        <w:bottom w:val="none" w:sz="0" w:space="0" w:color="auto"/>
        <w:right w:val="none" w:sz="0" w:space="0" w:color="auto"/>
      </w:divBdr>
    </w:div>
    <w:div w:id="961885410">
      <w:bodyDiv w:val="1"/>
      <w:marLeft w:val="0"/>
      <w:marRight w:val="0"/>
      <w:marTop w:val="0"/>
      <w:marBottom w:val="0"/>
      <w:divBdr>
        <w:top w:val="none" w:sz="0" w:space="0" w:color="auto"/>
        <w:left w:val="none" w:sz="0" w:space="0" w:color="auto"/>
        <w:bottom w:val="none" w:sz="0" w:space="0" w:color="auto"/>
        <w:right w:val="none" w:sz="0" w:space="0" w:color="auto"/>
      </w:divBdr>
    </w:div>
    <w:div w:id="103431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spars.dzenis@dkn.lv"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727</Words>
  <Characters>415</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Kļava</dc:creator>
  <cp:keywords/>
  <dc:description/>
  <cp:lastModifiedBy>Līga Pelnēna, vadītāja palīgs</cp:lastModifiedBy>
  <cp:revision>4</cp:revision>
  <cp:lastPrinted>2021-06-29T08:40:00Z</cp:lastPrinted>
  <dcterms:created xsi:type="dcterms:W3CDTF">2021-12-29T09:43:00Z</dcterms:created>
  <dcterms:modified xsi:type="dcterms:W3CDTF">2021-12-29T09:56:00Z</dcterms:modified>
</cp:coreProperties>
</file>