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23-TA-2433: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31. oktobra noteikumos Nr. 899 "Ambulatorajai ārstēšanai paredzēto zāļu un medicīnisko ierīču iegādes izdevumu kompensācijas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1.1.apakšsadaļas “Pamatojums” punktā “Apraksts” iekļaut norādi uz MK 16.01.2024. sēdes protokola Nr.2 54.§. punktiem, kas attiecās uz noteikumu projektā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28.punkts paredz izteikt citā redakcijā MK 31.10.2006. noteikumu Nr.899 “Ambulatorajai ārstēšanai paredzēto zāļu un medicīnisko ierīču iegādes izdevumu kompensācijas kārtība” (turpmāk – MKN Nr.899) 68.punktu, vienlaikus anotācijas 1.3.apakšsadaļas “Pašreizējā situācija, problēmas un risinājumi” punktā “Risinājuma apraksts” (4.lpp.) norādīts, ka 68.punktā svītrota punkta daļa, kurā bija ietverts pacientu kopējais skaits, jo arī līdz šim NVD lēmumos pacientu kopējo skaitu nenorādīja. Ņemot vērā, ka MKN Nr.899 68.punktā nav iekļauta norāde uz kopējo pacientu skaitu, nepieciešams precizēt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1.3.apakšsadaļu “Pašreizējā situācija, problēmas un risinājumi”, skaidrojot noteikumu projekta 1., 5., 10., 14., 18., 19., 23., 29., 30., 34.- 36., 38., 43.-45., 47.punkta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1.3.apakšsadaļas “Pašreizējā situācija, problēmas un risinājumi” punktu “Risinājuma apraksts”, norādot noteikumu projekta punktu katram Ministru kabineta 31.10.2006. noteikumos Nr.899 “Ambulatorajai ārstēšanai paredzēto zāļu un medicīnisko ierīču iegādes izdevumu kompensācijas kārtība” paredzētajam grozījumam.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“Tiesību akta projekta ietekme uz valsts budžetu un pašvaldību budžetiem” 6.punktā sniegto informāciju, nepieciešams anotācijas 4.sadaļā “Tiesību akta projekta ietekme uz spēkā esošo tiesību normu sistēmu” norādīt, ka noteikumu projekts tiks virzīts vienlaikus ar VM sagatavoto MK rīkojuma “Par apropriācijas pārdali no budžeta resora “74. Gadskārtējā valsts budžeta izpildes procesā pārdalāmais finansējums” 20.00.00 programmas “Veselības aprūpes pasākumu īstenošana” uz budžeta resoru “29.Veselības ministrija”” projektu (24-TA-298).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aizpildīt anotācijas 3.sadaļas “Tiesību akta projekta ietekme uz valsts budžetu un pašvaldību budžetiem” 3., 5., 7. un 8.ailes 4.punktu (turpmāk – 3.sadaļa), attiecīgi precizējot informāciju anotācijas 3.sadaļas 5.punktā un 5.1.apakšpunktā.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1.1.pielikuma “Kompensējamām zālēm 50% kompensācijas apmērs tiek palielināts uz 75%” ailē “Diagnozes kods saskaņā ar SSK-X” norādītos kodus salāgot ar Ministru kabineta 31.10.2006. noteikumu Nr.899 “Ambulatorajai ārstēšanai paredzēto zāļu un medicīnisko ierīču iegādes izdevumu kompensācijas kārtība” 1.pielikumā norādītajiem kodiem.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2006. gada 31. oktobra noteikumos Nr. 899 "Ambulatorajai ārstēšanai paredzēto zāļu un medicīnisko ierīču iegādes izdevumu kompensācijas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MK sēdes protokollēmuma projektu, norādot, ka, lai nodrošinātu kompensējamo Myasthenia gravis un citu mioneirālo patoloģiju zāļu kompensācijas apmēra palielināšanu no 75% uz 100%, Veselības ministrija iesniegs Finanšu ministrijai priekšlikumu par valsts pamatbudžeta bāzes izdevumu 2025. - 2027. gadam palielināšanu, paredzot finansējuma pārdali 2025.gadā un turpmāk ik gadu 15 551 euro apmērā no budžeta resora “74. Gadskārtējā valsts budžeta izpildes procesā pārdalāmais finansējums” programmas 20.00.00 “Veselības aprūpes pasākumu īstenošana”, un attiecīgi Finanšu ministrija palielinās Veselības ministrijai bāzes izdevumus 2025., 2026. un 2027. gadam, vienlaicīgi samazinot resursus izdevumu segšanai un izdevumus budžeta resora “74. Gadskārtējā valsts budžeta izpildes procesā pārdalāmais finansējums” programmā 20.00.00 “Veselības aprūpes pasākumu īstenošana”. Attiecīgi nepieciešams precizēt anotācijas 3.sadaļas “Tiesību akta projekta ietekme uz valsts budžetu un pašvaldību budžetiem” 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r w:rsidR="00000000" w:rsidRPr="00000000" w:rsidDel="00000000">
              <w:rPr>
                <w:vertAlign w:val="superscript"/>
                <w:rtl w:val="0"/>
              </w:rPr>
              <w:t xml:space="preserve">3</w:t>
            </w:r>
            <w:r w:rsidR="00000000" w:rsidRPr="00000000" w:rsidDel="00000000">
              <w:rPr>
                <w:rtl w:val="0"/>
              </w:rPr>
              <w:t xml:space="preserve"> Ārstniecības iestāde ir tiesīga nodrošināt vai ārstniecības persona izrakstīt C un R sarakstā iekļautās zāles konkrētam pacientam tikai pēc Nacionālā veselības dienesta rakstiska apstiprinājuma par C vai R sarakstā iekļauto zāļu kompensāciju konkrētam pacientam.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redakcionāli precizēt noteikumu projekta 27.punktu, kas papildina MK 31.10.2006. noteikumus Nr.899 “Ambulatorajai ārstēšanai paredzēto zāļu un medicīnisko ierīču iegādes izdevumu kompensācijas kārtība” ar 67.</w:t>
            </w:r>
            <w:r w:rsidR="00000000" w:rsidRPr="00000000" w:rsidDel="00000000">
              <w:rPr>
                <w:vertAlign w:val="superscript"/>
                <w:rtl w:val="0"/>
              </w:rPr>
              <w:t xml:space="preserve">3</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23-TA-2433</w:t>
    </w:r>
    <w:r>
      <w:br/>
    </w:r>
    <w:r w:rsidR="00000000" w:rsidRPr="00000000" w:rsidDel="00000000">
      <w:rPr>
        <w:rtl w:val="0"/>
      </w:rPr>
      <w:t xml:space="preserve">Izdrukāts 05.03.2024. 17.16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23-TA-2433</w:t>
    </w:r>
    <w:r>
      <w:br/>
    </w:r>
    <w:r w:rsidR="00000000" w:rsidRPr="00000000" w:rsidDel="00000000">
      <w:rPr>
        <w:rtl w:val="0"/>
      </w:rPr>
      <w:t xml:space="preserve">Izdrukāts 05.03.2024. 17.16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Atzinumi_23-TA-2433.docx</dc:title>
</cp:coreProperties>
</file>

<file path=docProps/custom.xml><?xml version="1.0" encoding="utf-8"?>
<Properties xmlns="http://schemas.openxmlformats.org/officeDocument/2006/custom-properties" xmlns:vt="http://schemas.openxmlformats.org/officeDocument/2006/docPropsVTypes"/>
</file>