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22-TA-3648: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2.1.2.1.i. projekta “Digitālo pakalpojumu platforma biznesa attīstības veicināšanai”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(LIAA vadītāja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(Ekonomikas ministrijas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Vides aizsardzības un reģionālās attīstības ministrija nodrošina, ka centralizēto koplietošanas risinājumu plānošana, izstrāde un  ieviešana tiek saskaņota ar Latvijas Investīciju un attīstības aģentūru, ja tas ietekmē Latvijas Investīciju un attīstības aģentūras projekta attīstīšanu. Ja centralizēto koplietošanas risinājumu plānošana, izstrāde un ieviešana notiek paralēli projekta īstenošanai (jeb risinājumi nav pieejami pilnā funkcionalitāte projekta sākumā), Vides aizsardzības un reģionālās attīstības ministrija nodrošina nepieciešamā papildu finansējuma piesaisti projekta ilgtspējai.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Ministru kabineta rīkojuma projekta 5.punktu. Skaidrojam, ka pašreiz spēkā ir 31.08.2022. Ministru kabineta noteikumi Nr.597 “Valsts informācijas sistēmu attīstības projektu uzraudzības kārtība”, kas nosaka prasību IKT risinājumu attīstības aktivitātes saskaņot ar ietekmēto informācijas sistēmu pārziņiem, tādējādi nodrošinot IKT risinājumu attīstības plānošanas salāgošanu. Vēršam uzmanību, ka projekta īstenotājs ir atbildīgs par saistīto projektu un projektu atkarību definēšanu, tādējādi nav atbalstāms, ka atbildība par ietekmi no citu projektu ietvaros izstrādātajiem IKT risinājumiem tiek novirzīta VARAM.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Nr. 2.1.2.1. projekta“Digitālo pakalpojumu platforma biznesa attīstības veicināšanai”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2.2. sadaļā "Saistība ar citiem projektiem" lūdzam iekļaut apliecinājumu par dubultā finansējuma riska neesamību attiecībā uz norādītajiem projektiem.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Nr. 2.1.2.1. projekta“Digitālo pakalpojumu platforma biznesa attīstības veicināšanai”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projekta ietvaros attīstāmā risinājuma ciešu mijiedarbību ar Valsts reģionālās attīstības aģentūras pārziņā esošo www.latvija.lv, aicinām projekta pases 2.2. sadaļā iekļaut projektu, kura ietvaros tika/tiks pilnveidota atbilstošā www.latvija.lv funkcionalitāte, atbilstoši apliecinot dubultā riska neesamību.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Nr. 2.1.2.1. projekta“Digitālo pakalpojumu platforma biznesa attīstības veicināšanai”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pārveidot projekta pases 3.3. sadaļas “Projekta ieguvumi” saturu, ņemot vērā šos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 apakšpunktā norādītais ieguvums ir projekta rezultāts, kas noteikti apliecina projekta ietvaros īstenoto aktivitāšu būtiskumu, tomēr tas nav skaitliski progresijā mērāms rādītājs un vērtība “jā” nav atbalstāma. Lūgums rast iespēju šo rādītāju precizēt, norādot, kāds tieši mērāms ieguvums būs no </w:t>
            </w:r>
            <w:r w:rsidR="00000000" w:rsidRPr="00000000" w:rsidDel="00000000">
              <w:rPr>
                <w:i w:val="1"/>
                <w:rtl w:val="0"/>
              </w:rPr>
              <w:t xml:space="preserve">“Uzņēmēju biznesa attīstības vajadzībām atbilstošas informācijas un pakalpojumu meklēšanas vienuviet”.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3.3.2. apakšpunktā norādītajam ieguvumam kolonnā </w:t>
            </w:r>
            <w:r w:rsidR="00000000" w:rsidRPr="00000000" w:rsidDel="00000000">
              <w:rPr>
                <w:i w:val="1"/>
                <w:rtl w:val="0"/>
              </w:rPr>
              <w:t xml:space="preserve">“Sasniegšanas gads”</w:t>
            </w:r>
            <w:r w:rsidR="00000000" w:rsidRPr="00000000" w:rsidDel="00000000">
              <w:rPr>
                <w:rtl w:val="0"/>
              </w:rPr>
              <w:t xml:space="preserve"> lūdzam norādīt 2025.gadu. Vēršam uzmanību, ka Projekta pases 3.3. sadaļā norādītajiem ieguvumiem ir jābūt sasniegtiem ne vēlāk kā līdz projekta īstenošanas noslēgumam, kas atbilstoši Ministru kabineta rīkojuma par projekta pases apstiprināšanu anotācijā norādītajai informācijai ir 2025.gads.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3.3.3. apakšpunktā norādīto ieguvumu lūdzam precizēt vai pārformulēt, ņemot vērā, ka jau izstrādāto IKT risinājumu atkalizmantošana un koplietošana valsts pārvaldē ir obligāta un tas nav uzskatāms par projekta ieguvumu;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Visiem sadaļā 3.3. norādītajiem ieguvumiem nepieciešams norādīt pašreizējo vērtību, lai var novērtēt sasniedzamās vērtības būtiskumu.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Nr. 2.1.2.1. projekta“Digitālo pakalpojumu platforma biznesa attīstības veicināšanai”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pases 5.3. sadaļā “Centralizēti pārvaldāmās nozares būtiskās datu kopas” norādītās datu kopas vai arī lūdzam norādīt, ka turpmāk LIAA uzņemsies šo datu kopu uzturēšanu un izplatīšanu pilnā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Nr. 2.1.2.1. projekta“Digitālo pakalpojumu platforma biznesa attīstības veicināšanai”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6.sadaļā“Projekta pārvaldības un īstenošanas kapacitāte” norādīto informāciju lūdzam papildināt, skaidrojot, cik liela projekta īstenošanas grupa ir nepieciešama un kas no uzskaitītās grupas jau šobrīd ir LIAA rīcībā, vai kas un kā tiks piesaistīts.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Nr. 2.1.2.1. projekta“Digitālo pakalpojumu platforma biznesa attīstības veicināšanai”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7.sadaļā “Izmaksu/ieguvumu analīze, tai skaitā ietekme uz pārvaldes darbinieku skaitu” aicinām izkļaut norādi uz </w:t>
            </w:r>
            <w:r w:rsidR="00000000" w:rsidRPr="00000000" w:rsidDel="00000000">
              <w:rPr>
                <w:i w:val="1"/>
                <w:rtl w:val="0"/>
              </w:rPr>
              <w:t xml:space="preserve">“Finanšu ieguvumus veido LIAA ietaupījums, neveidojot dublējošo funkcionalitāti koplietošanas risinājumiem, pārņemot uzņēmēju sadaļu no www.latvija.lv 2 000 000 EUR apmērā”</w:t>
            </w:r>
            <w:r w:rsidR="00000000" w:rsidRPr="00000000" w:rsidDel="00000000">
              <w:rPr>
                <w:rtl w:val="0"/>
              </w:rPr>
              <w:t xml:space="preserve"> , atbilstoši precizējot projekta sociālekonomiskos ieguvumus.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Projekta “Centralizētas funkcijas vai koplietošanas pakalpojumu attīstības plāns” sadaļā 3. “Projekta Pakalpojuma rādītāji (pakalpojuma līmeņa vienošanās līmeņi (SLA))” norādīto “Nodrošināta API saskarne iestāžu pakalpojumu izvietošanai” un “e-pakalpojuma veiktspējas un vienlaicīgo e-pakalpojuma saņēmēju skaita reāllaika monitorings, iestāžu brīdināšana par kritiskiem rādītājiem.”, sniedzot informāciju, vai tas ir salāgots ar Valsts reģionālās attīstības aģentūras nodrošināto e-pakalpojuma ietvaru risinājumu iestādēm. </w:t>
            </w:r>
            <w:r w:rsidR="00000000" w:rsidRPr="00000000" w:rsidDel="00000000">
              <w:rPr>
                <w:b w:val="1"/>
                <w:rtl w:val="0"/>
              </w:rPr>
              <w:t xml:space="preserve">Vēršam uzmanību, ka nav atbalstāms dublējoša risinājuma izstrāde.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Centralizētas funkcijas vai koplietošanas pakalpojumu attīstības plāna 8.sadaļā “Pakalpojuma sniegšanas uzsākšanai vai izvēršanai nepieciešamā papildu valsts budžeta finansējuma apmērs un pamatojums, ņemot vērā arī ieguvumus un izmaksas” norādīto informāciju par papildu nepieciešamo finansējumu pakalpojuma nodrošināšanai, lūdzam šo informāciju atbilstīgi iekļaut Ministru kabineta rīkojuma projektā un anotācijas 3.sadaļas 6.punktā.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informācijas sistēmas attīstības aktivitātes apraksts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pases 5.1.sadaļā “Modernizēto pārvaldes procesu IKT risinājumi” norādītais IKT risinājuma apraksts ir saskaņojams atbilstoši 31.08.2021. Ministru kabineta noteikumu Nr.597 “Valsts informācijas sistēmu attīstības projektu uzraudzības kārtība” noteiktajai kārtībai un pielikums “Valsts informācijas sistēmas attīstības aktivitātes apraksts” (turpmāk – Apraksts) ir izkļaujams no Ministru kabineta rīkojuma projekta dokumentācijas. Vienlaicīgi norādām, ka Aprakstā informācija nav aizpildīta pilnvērtīgi.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Nr. 2.1.2.1. projekta“Digitālo pakalpojumu platforma biznesa attīstības veicināšanai”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projekta pases 4.3.sadaļā “Projekta ietvaros veicamo darbību un būtisko izmaksu veidu raksturojošs apzīmējums” nepieciešamību tik detalizētam uzskaitījumam. VARAM ieskatā būtu pietiekami atstāt 2 darbību pozīcijas: 1) projekta vadības un īstenošanas personāla atlīdzības izmaksas un 2) BGLV platformas projektēšanas, izstrādes, kvalitātes kontroles un ieviešanas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Nr. 2.1.2.1. projekta“Digitālo pakalpojumu platforma biznesa attīstības veicināšanai”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4.3.7. apakšpunkta kolonnā “Darbības iznākums” aicinām norādīt “Īstenots 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Nr. 2.1.2.1. projekta“Digitālo pakalpojumu platforma biznesa attīstības veicināšanai”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5.1. sadaļas “Modernizēto pārvaldes procesu IKT risinājumi” kolonnā “Valsts mākonī” aicinām norādīt infrastruktūras pakalpojumu sniedzēju.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Nr. 2.1.2.1. projekta“Digitālo pakalpojumu platforma biznesa attīstības veicināšanai”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5.1. sadaļas “Modernizēto pārvaldes procesu IKT risinājumi” kolonnā “Termiņš IKT risinājumu attīstības saskaņošanai” aicinām precizēt termiņu, ņemot vērā, ka valsts informācijas sistēmas attīstības aktivitātes apraksta saskaņošana vēl nav uzsākta.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Nr. 2.1.2.1. projekta“Digitālo pakalpojumu platforma biznesa attīstības veicināšanai”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sadaļas 5.2. sadaļas “ Centralizētās funkcijas vai koplietošanas pakalpojumi” kolonnā “Norāde uz MK lēmumu par attīstības plānu” aicinām precizēt norādi uz Ministru kabineta rīkojumu, to izsakot šādā redakcijā “Ministru kabineta rīkojumu par projekta pases apstiprināšanu”.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Nr. 2.1.2.1. projekta“Digitālo pakalpojumu platforma biznesa attīstības veicināšanai”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sadaļas “8. Cita būtiska informācija” iekļaut norādi uz konkrētiem Valsts reģionālās attīstības aģentūras  īstenotajiem projektiem.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Centralizētas funkcijas vai koplietošanas pakalpojumu attīstības plāna 3.sadaļā “Pakalpojuma rādītāji (pakalpojuma līmeņa vienošanās līmeņi (SLA))” norādīt tikai tos SLA, kas attiecināmi uz pakalpojuma saņēmējiem – valsts pārvaldes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Centralizētas funkcijas vai koplietošanas pakalpojumu attīstības plāna 4.sadaļā “Pakalpojumu saņēmēju loks” norādītajam dokumentam </w:t>
            </w:r>
            <w:r w:rsidR="00000000" w:rsidRPr="00000000" w:rsidDel="00000000">
              <w:rPr>
                <w:i w:val="1"/>
                <w:rtl w:val="0"/>
              </w:rPr>
              <w:t xml:space="preserve">Platformas vīzija 2030</w:t>
            </w:r>
            <w:r w:rsidR="00000000" w:rsidRPr="00000000" w:rsidDel="00000000">
              <w:rPr>
                <w:rtl w:val="0"/>
              </w:rPr>
              <w:t xml:space="preserve"> iekļaut saiti, kur dokuments ir pieejams.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Centralizētas funkcijas vai koplietošanas pakalpojumu attīstības plāna 6.sadaļā</w:t>
            </w:r>
            <w:r w:rsidR="00000000" w:rsidRPr="00000000" w:rsidDel="00000000">
              <w:rPr>
                <w:i w:val="1"/>
                <w:rtl w:val="0"/>
              </w:rPr>
              <w:t xml:space="preserve"> “Pakalpojuma sniegšanas un saņemšanas tiesiskais regulējums un pakalpojuma ieviešanas stratēģija”</w:t>
            </w:r>
            <w:r w:rsidR="00000000" w:rsidRPr="00000000" w:rsidDel="00000000">
              <w:rPr>
                <w:rtl w:val="0"/>
              </w:rPr>
              <w:t xml:space="preserve"> iekļaut norādi, vai plānotajā normatīvajā regulējumā tiks noteikta obligāta šī pakalpojuma izmantošana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anotācijas 3. sadaļas “Tiesību akta projekta ietekme uz valsts budžetu un pašvaldību budžetiem” 6.punktā aicinām iekļaut norādi uz pakalpojuma uzturēšanai nepieciešamo finansējumu pēc projekta beigām un finansējuma avotu, no kura tiks segtas uzturēšanas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norādīto informāciju par portāla www.latvija.lv sadaļas “Komersantiem” pārņemšanu, lūdzam pievienot norādi, vai un līdz kuram brīdim portālā www.latvija.lv sadaļa “Uzņēmējiem” būs pieejama.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22-TA-3648</w:t>
    </w:r>
    <w:r>
      <w:br/>
    </w:r>
    <w:r w:rsidR="00000000" w:rsidRPr="00000000" w:rsidDel="00000000">
      <w:rPr>
        <w:rtl w:val="0"/>
      </w:rPr>
      <w:t xml:space="preserve">Izdrukāts 27.12.2022. 21.56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22-TA-3648</w:t>
    </w:r>
    <w:r>
      <w:br/>
    </w:r>
    <w:r w:rsidR="00000000" w:rsidRPr="00000000" w:rsidDel="00000000">
      <w:rPr>
        <w:rtl w:val="0"/>
      </w:rPr>
      <w:t xml:space="preserve">Izdrukāts 27.12.2022. 21.56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Atzinumi_22-TA-3648.docx</dc:title>
</cp:coreProperties>
</file>

<file path=docProps/custom.xml><?xml version="1.0" encoding="utf-8"?>
<Properties xmlns="http://schemas.openxmlformats.org/officeDocument/2006/custom-properties" xmlns:vt="http://schemas.openxmlformats.org/officeDocument/2006/docPropsVTypes"/>
</file>