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26-TA-1175: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23. jūlija noteikumos Nr. 506 "Latvijas Atveseļošanas un noturības mehānisma 2.3. reformu un investīciju virziena "Digitālā transformācija" 2.3.1.r. reformas "Ilgtspējīgas un sociāli atbildīgas atbalsta sistēmas pieaugušo izglītībai attīstība" 2.3.1.4.i. investīcijas "Individuālo mācību kontu pieejas attīstība" un 2.3.1.3.i. investīcijas "Pašvadītas IKT speciālistu mācību pieejas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sadaļu “Risinājuma apraksts” ar informāciju par to, kādi dokumenti pamatos MK noteikumu grozījumu projekta 8.4.apakšpunktā noteiktā jaunā nacionālā rādītāja “līdz 2026. gada 30. novembrim - veikta platformas migrācija uz Latvijas Valsts radio un televīzijas centra resursiem”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Valpētere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ar informāciju par 2.3.1.4.i investīcijas plānotā finansējuma  izlietojumu no 2026. gada 1. jūlija līdz 2026. gada 30. novembrim dalījumā pa finansējuma avotiem.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Aina Greiškāne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līdz kuram datumam tiks veikti maksājumi finansējuma saņēmējam un MK noteikumu grozījumu projektu ar informāciju, līdz kuram datumam tiks veikti maksājumi finansējuma saņēmējam un kas un līdz kuram datumam veiks visas nepieciešamās pārbaudes par publisko līdzekļu efektīvu izmantošanu atbilstoši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Aina Greiškāne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3. sadaļā "Tiesību akta projekta ietekme uz valsts budžetu un pašvaldību budžetiem" iekļaujama informācija, kas tieši izriet no noteikumu projektā paredzētā.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anotācijas 3. sadaļas 1.–5. punktā visās finanšu rādītāju pozīcijās ir norādīts, ka projektam nav ietekmes uz valsts budžeta izdevumiem. Vienlaikus no noteikumu projektā ietvertā regulējuma izriet, ka tiek veikti grozījumi, kuru rezultātā noteikumu īstenošanai finansējums samazinās par 294 555 euro. Minētais samazinājums anotācijas 3. sadaļā nav atspoguļots, tādējādi veidojot neatbilstību starp anotācijā sniegto informāciju un noteikumu projektā paredzēto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anotācijas 3. sadaļas apakšsadaļā "Cita informācija" ir norādīts, ka projekta neapgūtais finansējums provizoriski veidosies 380 578 euro apmērā. Minētā informācija neatbilst noteikumu projektā paredzētajam finansējuma samazinājumam 294 555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anotācijas 3. sadaļu, atspoguļojot tajā projekta faktisko ietekmi uz valsts budžetu, tai skaitā finansējuma samazinājumu, kā arī nodrošinot savstarpēju saskaņotību starp dažādās anotācijas sadaļās ietverto finanšu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Šolina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persona izvēlas apgūt izglītības programmu, kuras izmaksas ir zemākas par šo noteikumu </w:t>
            </w:r>
            <w:r w:rsidR="00000000" w:rsidRPr="00000000" w:rsidDel="00000000">
              <w:rPr>
                <w:rtl w:val="0"/>
              </w:rPr>
              <w:t xml:space="preserve">21.2.1.</w:t>
            </w:r>
            <w:r w:rsidR="00000000" w:rsidRPr="00000000" w:rsidDel="00000000">
              <w:rPr>
                <w:rtl w:val="0"/>
              </w:rPr>
              <w:t xml:space="preserve"> vai </w:t>
            </w:r>
            <w:r w:rsidR="00000000" w:rsidRPr="00000000" w:rsidDel="00000000">
              <w:rPr>
                <w:rtl w:val="0"/>
              </w:rPr>
              <w:t xml:space="preserve">21.2.2.</w:t>
            </w:r>
            <w:r w:rsidR="00000000" w:rsidRPr="00000000" w:rsidDel="00000000">
              <w:rPr>
                <w:rtl w:val="0"/>
              </w:rPr>
              <w:t xml:space="preserve"> apakšpunktā</w:t>
            </w:r>
            <w:r w:rsidR="00000000" w:rsidRPr="00000000" w:rsidDel="00000000">
              <w:rPr>
                <w:rtl w:val="0"/>
              </w:rPr>
              <w:t xml:space="preserve"> noteikto apmēru, un norāda, ka periodā, kuram ir piešķirta individuālo mācību kontu pieejas aprobācijas finansējuma iespēja, vairs nevēlas apgūt citas izglītības programmas, tad personai rezervētā individuālo mācību kontu pieejas aprobācijas finansējuma atlikums anulējams un atgriežams kopējā individuālo mācību kontu pieejas aprobācijas budžetā.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plānotos grozījumus Ministru kabineta 2024. gada 23. jūlija noteikumu Nr. 506 "Latvijas Atveseļošanas un noturības mehānisma 2.3. reformu un investīciju virziena "Digitālā transformācija" 2.3.1.r. reformas "Ilgtspējīgas un sociāli atbildīgas atbalsta sistēmas pieaugušo izglītībai attīstība" 2.3.1.4.i. investīcijas "Individuālo mācību kontu pieejas attīstība" un 2.3.1.3.i. investīcijas "Pašvadītas IKT speciālistu mācību pieejas attīstība" īstenošanas noteikumi" (turpmāk - noteikumi Nr. 506) 27. punktā, to papildinot ar atsauci uz 21.3.1. apakšpunktā minēto gadījumu, lūdzam izvērtēt nepieciešamību ar atbilstošu atsauci papildināt arī noteikumu Nr.506 26.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Lai no 2026. gada 1. decembra nodrošinātu platformas funkcionalitāti pilnā apjomā, platformas pārzinis veic šādas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2026.gada 1.decembra plānots nodrošināt platformas funkcionalitāti pilnā apmērā, aicinām precizēt anotācijas aprakstu, iekļaujot t.sk. nosacījumu, ka tā uz 2026.gada 1.decembri ir ne tikai izstrādāta, bet arī notestēta. Šāda nosacījuma paredzēšana ļaus potenciāli izvairīties no papildus kļūdu novēršanas vai funkcionalitātes pilnveides darbu izmaksām pēc tās ieviešanas (darbu pieņemšanas).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programmas saturs atbilstoši </w:t>
            </w:r>
            <w:r w:rsidR="00000000" w:rsidRPr="00000000" w:rsidDel="00000000">
              <w:rPr>
                <w:i w:val="1"/>
                <w:rtl w:val="0"/>
              </w:rPr>
              <w:t xml:space="preserve">DigComp </w:t>
            </w:r>
            <w:r w:rsidR="00000000" w:rsidRPr="00000000" w:rsidDel="00000000">
              <w:rPr>
                <w:rtl w:val="0"/>
              </w:rPr>
              <w:t xml:space="preserve">ietvaram un </w:t>
            </w:r>
            <w:r w:rsidR="00000000" w:rsidRPr="00000000" w:rsidDel="00000000">
              <w:rPr>
                <w:i w:val="1"/>
                <w:rtl w:val="0"/>
              </w:rPr>
              <w:t xml:space="preserve">e-CF</w:t>
            </w:r>
            <w:r w:rsidR="00000000" w:rsidRPr="00000000" w:rsidDel="00000000">
              <w:rPr>
                <w:rtl w:val="0"/>
              </w:rPr>
              <w:t xml:space="preserve"> ietvaram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20. punkts paredz izteikt noteikumu Nr. 506 pielikumu jaunā redakcijā, taču izmaiņas pielikumā nav konstatējamas. Lūdzam izvērtēt un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26-TA-1175</w:t>
    </w:r>
    <w:r>
      <w:br/>
    </w:r>
    <w:r w:rsidR="00000000" w:rsidRPr="00000000" w:rsidDel="00000000">
      <w:rPr>
        <w:rtl w:val="0"/>
      </w:rPr>
      <w:t xml:space="preserve">Izdrukāts 08.06.2026. 18.39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26-TA-1175</w:t>
    </w:r>
    <w:r>
      <w:br/>
    </w:r>
    <w:r w:rsidR="00000000" w:rsidRPr="00000000" w:rsidDel="00000000">
      <w:rPr>
        <w:rtl w:val="0"/>
      </w:rPr>
      <w:t xml:space="preserve">Izdrukāts 08.06.2026. 18.39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Atzinumi_26-TA-1175.docx</dc:title>
</cp:coreProperties>
</file>

<file path=docProps/custom.xml><?xml version="1.0" encoding="utf-8"?>
<Properties xmlns="http://schemas.openxmlformats.org/officeDocument/2006/custom-properties" xmlns:vt="http://schemas.openxmlformats.org/officeDocument/2006/docPropsVTypes"/>
</file>