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 un norāda, ka anotācijā minēts, ka sabiedrības līdzdalība uz projektu neattiecas, vienlaikus Tiesību aktu sistēmā ir redzams, ka projekts ir nodots publiskajai apspriešanai. Lūdzam precizēt anotācijā ietverto informāciju, nodrošinot tās savstarpēju konsekvenci.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07.04.2026.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07.04.2026.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