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2023.gada 16.oktobrī saskaņošanai pieteikto likumprojektu “Grozījumi Enerģētikas likumā” (23-TA-2498) (turpmāk – Grozījumu projekts), un tā sākotnējās ietekmes novērtējuma ziņojumu (anotāciju). Regulators neiebilst pret Grozījumu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norāda, ka, ņemot vērā dabasgāzes pārvades sistēmas operatoram uzlikto pienākumu veikt sistēmā ievadāmās dabasgāzes uzskaiti un kvalitātes kontroli, ir nepieciešams normatīvajos aktos atrisināt arī jautājumu par dabasgāzes uzskaites un kvalitātes kontroles iekārtu piederību.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Studente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1998, 20. nr.; 2000, 17. nr.; 2001, 12. nr.; 2005, 8., 13. nr.; 2008, 14. nr.; 2009, 2., 14. nr.; Latvijas Vēstnesis, 2010, 82., 106. nr.; 2011, 36., 161. nr.; 2012, 186. nr.; 2014, 60. nr.; 2016, 37., 52. nr.; 2018, 76. nr.; 2019, 212., 214., 240. nr.; 2021, 21.nr.; 2022, 78.A, 137.A, 144., 144.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papildināt Grozījumu projekta ievaddaļu atbilstoši Ministru kabineta 2009.gada noteikumu Nr.108 “Normatīvo aktu projektu sagatavošanas noteikumi” 68.2.apakšpunktam, norādot grozāmā 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Studente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1998, 20. nr.; 2000, 17. nr.; 2001, 12. nr.; 2005, 8., 13. nr.; 2008, 14. nr.; 2009, 2., 14. nr.; Latvijas Vēstnesis, 2010, 82., 106. nr.; 2011, 36., 161. nr.; 2012, 186. nr.; 2014, 60. nr.; 2016, 37., 52. nr.; 2018, 76. nr.; 2019, 212., 214., 240. nr.; 2021, 21.nr.; 2022, 78.A, 137.A, 144., 144.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projekta ievaddaļā Regulators lūdz koriģēt Latvijas Vēstneša 2021, 21.nr. uz 2021, 22.nr.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Studente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Gāzveida stāvoklī pārvērstu sašķidrināto dabasgāzi un cita veida gāzveida kurināmo, tostarp biometānu atļauts ievadīt dabasgāzes pārvades un sadales sistēmā. Ministru kabinets nosaka prasības, kā arī gāzes kvalitātes raksturlielumus, lai gāzes ievadīšana un transportēšana dabasgāzes pārvades un sadales sistēmā būtu droša.”;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110.panta sesto daļu izteikt jaunā redakcijā, aizvietojot šajā pantā jēdzienu “gāze” ar “dabasgāze”: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Gāzveida stāvoklī pārvērstu sašķidrināto dabasgāzi un cita veida gāzveida kurināmo, tostarp biometānu, atļauts ievadīt dabasgāzes pārvades un sadales sistēmā. Ministru kabinets nosaka prasības, kā arī dabasgāzes  kvalitātes raksturlielumus, lai dabasgāzes  ievadīšana un transportēšana dabasgāzes pārvades un sadales sistēmā būtu droša.”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Studente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Atzinumi_23-TA-2498.docx</dc:title>
</cp:coreProperties>
</file>

<file path=docProps/custom.xml><?xml version="1.0" encoding="utf-8"?>
<Properties xmlns="http://schemas.openxmlformats.org/officeDocument/2006/custom-properties" xmlns:vt="http://schemas.openxmlformats.org/officeDocument/2006/docPropsVTypes"/>
</file>