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Likumprojekta “Grozījumi likumā “Par interešu konflikta novēršanu valsts amatpersonu darbībā””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diviem citiem algotiem vai citādi atlīdzinātiem valsts amatpersonas amatiem vai amatiem publiskas personas institūcijās, izņemot valdes locekļa amatu likuma 1. panta 8. punkta “b”, “c” un ”d” apakšpunktos minētajā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tiek papildināts likuma “Par interešu konflikta novēršanu valsts amatpersonu darbībā”  7.pants, ierosinājums papildināt likumprojekta 1. pantā paredzēto likuma 6. panta otrās daļas pirmā teikuma redakciju aiz vārda "piektajā" ar vārdiem "piektajā prim".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6.pantu ar 2¹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(2¹). Valsts amatpersonai, ievērojot šā likuma 7. panta otrajā, trešajā, ceturtajā, piektajā un sestajā daļā noteiktos speciālos amatu savienošanas ierobežojumus, ir atļauts īslaicīgi savienot valsts amatpersonas amatu ar ne vairāk kā vienu padomes locekļa amatu likuma 1. panta 8. punkta “b”, “c” un ”d” apakšpunktos minētajā kapitālsabiedrībā, ja attiecīgā amatpersona iecelta padomes locekļa amatā atbilstoši Publiskas personas kapitāla daļu un kapitālsabiedrību pārvaldības likuma 31. panta astotās daļas 2. punktam un 37.panta panta astotās daļas 2. punktam. Šajā daļā minētā amatu savienošana pieļaujama, ja tā nerada interešu konfliktu, nav pretrunā ar valsts amatpersonai saistošām ētikas normām un nekaitē valsts amatpersonas tiešo pienākumu pildīšanai. Atkārtoti šāda amatu savienošana pieļaujama, ja pagājis gads kopš valsts amatpersona beigusi pildīt pagaidu padomes locekļa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tiek papildināts likuma “Par interešu konflikta novēršanu valsts amatpersonu darbībā”  7.pants, ierosinām papildināt likumprojekta 2.pantā paredzēto likuma 6. panta 2¹ daļas redakciju aiz vārda "piektajā" ar vārdiem "piektajā prim".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viens no likumprojekta mērķiem ir novērst riskus, ka amatu savienošanas rezultātā saņemtais atalgojums kalpo kā papildinājums atalgojumam pamata darba vietā, priekšlikums likumprojekta anotācijā ietvert detalizētu skaidrojumu attiecībā uz amatpersonu amatu savienošanas iespējām amatiem, par kuru pienākumu pildīšanu atlīdzība nav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20.40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20.40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