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piekļuvi telemetrijas datu pirmavotam;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piekļuvi telemetrijas datu pirmavotam;"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Tipiski pirmavoti ir vairāki - datu centra vides parametru, elektrobarošanas, dzeses un dažāda veida trauksmes signālu devēji, izvietotās IKT infrastruktūras telemetrijas avoti. Monitoringa sistēma, kas šo pirmavotu datus agregē pēc būtības ir jau sekundārs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nodrošināt ārējās organizācijas piekļuvi visiem telemetrijas datu pirmavotiem (sensoriem, devējiem un SNMP MIB moduļiem) var būt tehniski sarežģīti un radīt drošības riskus, ierosinām papildus lietot jēdzienu "telemetrijas datu pirmā līmeņa agregatori", ar to saprotot automātiskos telemetrijas pirmavotu datu savākšanas risinājumus, tipiski - lokālās monitoringa un sistēmu notikumu savākšanas un filtrēšanas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punkts neietver šo gadījumu, jo runa ir par operatora apstrādātiem (tātad - ne-automātiskiem), kas ir vēl trešais veids un, izrietoši, var palikt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piekļuvi telemetrijas datu pirmavotiem vai to pirmā līmeņa agregatoriem;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Fiziskās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Risinājumi šķidrumu radīto bojājumu riska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sadaļa neietver prasības ārējas fizikālas ietekmes radīto bojājumu risku prevencijai.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Risinājumi ārējas fizikālas ietekmes radīto bojājumu riska mazināšanai</w:t>
            </w:r>
            <w:r>
              <w:tab/>
            </w:r>
            <w:r>
              <w:br/>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tab/>
            </w:r>
            <w:r>
              <w:br/>
            </w:r>
            <w:r w:rsidR="00000000" w:rsidRPr="00000000" w:rsidDel="00000000">
              <w:rPr>
                <w:rtl w:val="0"/>
              </w:rPr>
              <w:t xml:space="preserve">12.5. Datu centrs ir projektēts un uzturēts, lai nodrošinātu perimetra un transportlīdzekļu vārtejas aizsardzību pret triecieniem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triecienizturīgs perimetra nožogojums un transportlīdzekļu sadursmju barjeras, stabiņi vai līdzvērtīgi aizsargmehānismi, kas nodrošina spēju apturēt vismaz 20m attālumā no datu centra ēkas līdz 3,5 tonnu smagu transportlīdzekli, kura ātrums sadursmes brīdī ir līdz 50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elementi ir sertificēti atbilstoši norādītajiem izturības un apturēšanas spējas parametriem.</w:t>
            </w:r>
            <w:r>
              <w:tab/>
            </w:r>
            <w:r>
              <w:br/>
            </w:r>
            <w:r w:rsidR="00000000" w:rsidRPr="00000000" w:rsidDel="00000000">
              <w:rPr>
                <w:rtl w:val="0"/>
              </w:rPr>
              <w:t xml:space="preserve">     </w:t>
            </w:r>
            <w:r>
              <w:tab/>
            </w:r>
            <w:r>
              <w:br/>
            </w:r>
            <w:r w:rsidR="00000000" w:rsidRPr="00000000" w:rsidDel="00000000">
              <w:rPr>
                <w:rtl w:val="0"/>
              </w:rPr>
              <w:t xml:space="preserve">12.6. Datu centrs ir projektēts un uzturēts, lai nodrošinātu ārdurvju un logu aizsardzību pret piespiedu ielaušanos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Logu stiklojumam, žalūzijām un durvīm jābūt ar piespiedu iekļūšanas un ballistiskās pretestības reitingu atbilstoši standarta EN 1627 izturības klasi ne zemāku kā RC5.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elementi ir sertificēti atbilstoši norādītajai izturības klasei.</w:t>
            </w:r>
            <w:r>
              <w:tab/>
            </w:r>
            <w:r>
              <w:br/>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Datu centrs ir projektēts un uzturēts, lai nodrošinātu visu tā darbības nepārtrauktībai kritisko elementu noturību pret ārēju kinētisku objektu, to sastāvdaļu vai eksplozīvas kravas triecieniem.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virszemes datu centra ēkas ārējā čaulā vai pazemes datu centra virszemes pārsegumos jāizmanto tāda ārējā ģeometrija, konstrukcija un materiāli, kas spēj efektīvi absorbēt, apturēt vai atvairīt kinētisku objektu triecienus, tostarp sprādzienbīstamas kravas eksploziju, kā arī tādi elementi, kas nepieļauj caursistas ārējās struktūras progresējošu sabrukšanu, piemēram, tērauda sijas konstrukcijas pastiprināšanai un sprādzienizturīga betona ārējā čaula vai pārsegums.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konstruktīvie elementi un materiāli ir sertificēti atbilstoši norādītajai noturības klasei, veikta struktūras ģeometrijas, materiālu un pastiprinošo elementu noturības datormodelēšana ar dažādiem masas, ātruma un triecienu leņķiem, kas atbilst reālu uzbrukumu precedentu un potenciāli apdraudošo objektu parametriem.</w:t>
            </w:r>
            <w:r>
              <w:tab/>
            </w:r>
            <w:r>
              <w:br/>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Datu centra perimetrā ir lidojošu objektu agrīnas detektēšanas sensori un apziņošanas sistēma, kā arī ātras reaģēšanas pretlīdzekļi attālināti vadītu uzbrukumu no gaisa preventīvai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virszemes datu centra ēkas ārējā čaulā vai pazemes datu centra virszemes pārsegumos jāizmanto tāda ārējā ģeometrija, konstrukcija un materiāli, kas spēj efektīvi absorbēt, apturēt vai atvairīt kinētisku objektu triecienus, tostarp sprādzienbīstamas kravas eksploziju, kā arī tādi elementi, kas nepieļauj caursistas ārējās struktūras progresējošu sabrukšanu, piemēram, tērauda sijas konstrukcijas pastiprināšanai un sprādzienizturīga betona ārējā čaula vai pārsegums.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uzstādītie konstruktīvie elementi un materiāli ir sertificēti atbilstoši norādītajai noturības klasei, veikta struktūras ģeometrijas, materiālu un pastiprinošo elementu noturības datormodelēšana ar dažādiem masas, ātruma un triecienu leņķiem, kas atbilst reālu uzbrukumu precedentu un potenciāli apdraudošo objektu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Fiziskās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Videonovērošana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sadaļa neietver dronu apdraudējuma sensorus un agrīnās brīdināšanas sistēmu un efektorus šāda veida risku prevencijai, kas ir būtisks risks pašreizējā ģeopolitiskajā situācijā un galvenais ierocies iespējamā ārējā apdraudējuma arsenālā.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Videonovērošana, agrīnās brīdināšanas sensori un efektori</w:t>
            </w:r>
            <w:r>
              <w:tab/>
            </w:r>
            <w:r>
              <w:br/>
            </w:r>
            <w:r>
              <w:tab/>
            </w:r>
            <w:r>
              <w:br/>
            </w:r>
            <w:r w:rsidR="00000000" w:rsidRPr="00000000" w:rsidDel="00000000">
              <w:rPr>
                <w:rtl w:val="0"/>
              </w:rPr>
              <w:t xml:space="preserve">Papildināt ar </w:t>
            </w:r>
            <w:r>
              <w:tab/>
            </w:r>
            <w:r>
              <w:br/>
            </w:r>
            <w:r>
              <w:tab/>
            </w:r>
            <w:r>
              <w:br/>
            </w:r>
            <w:r w:rsidR="00000000" w:rsidRPr="00000000" w:rsidDel="00000000">
              <w:rPr>
                <w:rtl w:val="0"/>
              </w:rPr>
              <w:t xml:space="preserve">11.3 Datu centrā ir nodrošināta lēni un zemu lidojošu objektu agrīna detektēšana un to radītā apdraudējuma novēršana.</w:t>
            </w:r>
            <w:r>
              <w:tab/>
            </w:r>
            <w:r>
              <w:br/>
            </w:r>
            <w:r>
              <w:tab/>
            </w:r>
            <w:r>
              <w:br/>
            </w:r>
            <w:r w:rsidR="00000000" w:rsidRPr="00000000" w:rsidDel="00000000">
              <w:rPr>
                <w:rtl w:val="0"/>
              </w:rPr>
              <w:t xml:space="preserve">Prasība: Datu centra perimetrā ir uzstādīti lēni un zemu lidojošu objektu agrīnas detektēšanas kompleksie sensori, šāda apdraudējuma veidam specifiska trauksmes apziņošanas sistēma, kā arī cilvēka pārnēsājami efektori šādu attālināti vadītu objektu pietuvošanās savlaicīgai novēršanai.</w:t>
            </w:r>
            <w:r>
              <w:tab/>
            </w:r>
            <w:r>
              <w:br/>
            </w:r>
            <w:r>
              <w:tab/>
            </w:r>
            <w:r>
              <w:br/>
            </w:r>
            <w:r w:rsidR="00000000" w:rsidRPr="00000000" w:rsidDel="00000000">
              <w:rPr>
                <w:rtl w:val="0"/>
              </w:rPr>
              <w:t xml:space="preserve">Pārbaude: sensoru, trauksmes sistēmas un efektoru akcepttestēšana.</w:t>
            </w:r>
            <w:r>
              <w:tab/>
            </w:r>
            <w:r>
              <w:br/>
            </w:r>
            <w:r>
              <w:tab/>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06.07.2026. 11.51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06.07.2026. 11.51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