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sabiedrības līdzdalības kārtību piemēro attīstības plānošanas dokumentu projektu un tiesību aktu projektu (turpmāk – projekts) izstrādē. Sabiedrības līdzdalību, atbilstoši iespējām ievērojot šajos noteikumos noteiktās prasības, nodrošina arī citās sabiedrībai nozīmīgās iniciatīvās un procesos, it īpaši reformu izstrādes un īstenošanas procesā, kā arī publiskā finansējuma plānošanā, nodrošinot sabiedrības pārstāvjiem iespējas iegūt informāciju un piedalīties priekšlikumu izstrādē par reformu vai publiskā finansējuma prioritātēm. Ja projekta izstrādes procesā netiek nodrošinātas sabiedrības līdzdalības iespējas, institūcija lēmumu neiesaistīt sabiedrības pārstāvjus pamato, sniedzot skaidrojumu attīstības plānošanas dokumentā vai tiesību akta projekta sākotnējās ietekmes novērtējuma ziņojumā (turpmāk – anotācija), vai paskaidrojuma 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projekta 4.punktā tiek noteikts, ka sabiedrības līdzdalību nodrošina arī publiskā finansējuma plānošanā, nodrošinot sabiedrības pārstāvjiem iespējas iegūt informāciju un piedalīties priekšlikumu izstrādē par reformu vai publiskā finansējuma prioritātēm. Lūdzam precizēt, kas tieši tiek saprasts ar publiskā finansējuma plānošanu, piem., valsts budžeta likumprojekta izstrāde kārtējam gadam (virza FM), ministriju prioritārie pasākumu pieteikumi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kā varētu organizēt sabiedrības līdzdalības procesu attiecībā uz publiskā finansējuma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Briņķe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pēdējā teikuma nepieciešamību, jo noteikumu projekta ietvaros sabiedrības pārstāvjiem ir noteiktas iespējas pieteikt līdzdalību, par to uzzinot TAP portālā vai iestādes mājas lapā publicētajai informācijai. Šī paziņojuma izplatīšana arī citos sabiedrībai pieejamos veidos uzliek administratīvo slogu valsts iestādēm un šāds nosacījums attiecībā uz valsts iestādēm nevarētu būt kā obligāts.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Kravale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informācija par sabiedrības līdzdalības iespējām sasniegtu sabiedrības pārstāvjus, kurus skar vai interesē projekts, institūcija mērķtiecīgi izplata minēto informāciju, izmantojot dažādus informācijas kanālus un saziņas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8.punktā veidot atsauci uz 10.punktu, jo nav saprotams, kā valsts iestāde uzzinās, ka sabiedrības pārstāvjus interesē projekts. Sabiedrības pārstāvji savu interesi var izteikt ar 10.punktā noteiktā iesnieguma iesniegšanu valsts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Kravale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iesaistot sabiedrības pārstāvjus starpinstitūciju darba grupās, konsultatīvajās padomēs, uzraudzības padomēs vai domnīcās: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14.punkts paredz, ka institūcija, iesaistot sabiedrības pārstāvjus starpinstitūciju </w:t>
            </w:r>
            <w:r w:rsidR="00000000" w:rsidRPr="00000000" w:rsidDel="00000000">
              <w:rPr>
                <w:u w:val="single"/>
                <w:rtl w:val="0"/>
              </w:rPr>
              <w:t xml:space="preserve">darba grupās</w:t>
            </w:r>
            <w:r w:rsidR="00000000" w:rsidRPr="00000000" w:rsidDel="00000000">
              <w:rPr>
                <w:rtl w:val="0"/>
              </w:rPr>
              <w:t xml:space="preserve">, konsultatīvajās padomēs, uzraudzības padomēs vai domnīcās sabiedrības pārstāvjus </w:t>
            </w:r>
            <w:r w:rsidR="00000000" w:rsidRPr="00000000" w:rsidDel="00000000">
              <w:rPr>
                <w:u w:val="single"/>
                <w:rtl w:val="0"/>
              </w:rPr>
              <w:t xml:space="preserve">izvēlas atklātā procedūrā</w:t>
            </w:r>
            <w:r w:rsidR="00000000" w:rsidRPr="00000000" w:rsidDel="00000000">
              <w:rPr>
                <w:rtl w:val="0"/>
              </w:rPr>
              <w:t xml:space="preserve">, laikus publicējot informāciju (1. pielikums) par darba grupas, konsultatīvās padomes, uzraudzības padomes vai domnīcas izveidi un iespējām tajā pieteikties, </w:t>
            </w:r>
            <w:r w:rsidR="00000000" w:rsidRPr="00000000" w:rsidDel="00000000">
              <w:rPr>
                <w:u w:val="single"/>
                <w:rtl w:val="0"/>
              </w:rPr>
              <w:t xml:space="preserve">informāciju publicē TAP portālā</w:t>
            </w:r>
            <w:r w:rsidR="00000000" w:rsidRPr="00000000" w:rsidDel="00000000">
              <w:rPr>
                <w:rtl w:val="0"/>
              </w:rPr>
              <w:t xml:space="preserve">, kā arī izplata citos sabiedrībai pieejamos veidos. Sabiedrības pārstāvis dalības pieteikšanai darba grupā, konsultatīvajā padomē, uzraudzības padomē vai domnīcā izmanto TAP portālā šim mērķim izveidotu elektronisko pakalpojumu un autentificējas ar šajā elektroniskajā pakalpojumā pieejamiem elektroniskās 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14. punkts attiecās arī uz tām darba grupām, kuras tiek apstiprinātas ar ministrijas iekšējo normatīvo aktu. Vai ir izvērtēts samērīgums šādai grozījumu projektā iekļautajai prasībai, ņemot vērā, ka var tikt iesniegti, piemēram, 50 organizāciju/biedrību pieteikumi ar dažādām kompetencēm, savukārt optimāls darba grupas apjoms ir ap 10 dalībniekiem. Vai tas nozīmē, ka būtu jāizveido atlases kritēriji dalībnieku iekļaušanai darba grupās un padomēs? Tas palielinātu administratīvo slogu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Briņķe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katra projekta virzības posma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norādīti visi sabiedrības pārstāvji, kuri piedalījās apspriedē vai publiskajā apspriešanā (pārstāvētā organizācija, viedokļa sniedzēja vārds un uzvārds (ja tas ir norādīts, sniedzot viedokli) vai norāde "fiziska persona" vai "juridiska persona" (ja viedokļa sniedzējs ir vēlējies neatklāt savu identitāti)). Valsts tiešās pārvaldes iestāde apkopojumu publicē TAP portālā un nosūta apspriedes vai publiskās apspriešanas dalībniekiem (vienlaikus informējot par turpmākajām sabiedrības pārstāvju līdzdalības iespējām), kā arī var izplatīt citos sabiedrībai pieejamos veidos. Cita institūcija apkopojumu publicē attiecīgās institūcijas oficiālās tīmekļvietnes sadaļā "Sabiedrības līdzdalība" un nosūta apspriedes vai publiskās apspriešanas dalībniekiem (vienlaikus informējot par turpmākajām sabiedrības pārstāvju līdzdalības iespējām), kā arī var izplatīt citos sabiedrībai pieejamos veidos. Institūcija informāciju sniedz laikus, nodrošinot, ka sabiedrības pārstāvji var īstenot attiecīgajā projekta virzības posmā pieejamās līdzdalības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17. punktā noteikts, ka valsts tiešās pārvaldes iestāde apkopojumu par līdzdalības laikā saņemtajiem sabiedrības pārstāvju iebildumiem un priekšlikumiem publicē TAP portālā un nosūta apspriedes vai publiskās apspriešanas dalībniekiem (vienlaikus informējot par turpmākajām sabiedrības pārstāvju līdzdalības iespējām), kā arī var izplatīt citos sabiedrībai pieejamos veidos. Aicinām izvērtēt iespēju nodrošināt, ka apkopojums par līdzdalības rezultātiem, kad tiek ievietots TAP portālā, automātiski tiek nosūtīts apspriedes vai publiskās apspriešanas dalībniekiem, lai neradītu administratīvo slogu valsts pārvaldei, sūtot šos e-pastus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Briņķe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08.12.2023.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08.12.2023.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