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pamatbudžeta un valsts speciālā budžeta ilgtermiņa saistību veidi un to saistību atšifrējuma detalizācijas līmenis budžeta pieprasījumos)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Centrālā vēlēšanu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21.06.2023. 16.08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21.06.2023. 16.08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