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1. darba devējs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Pievēršam uzmanību, ka nav sniegts vērtējums, skaidrojums vai atspēkojums norādītajām bažām par:  (1) Aģentūras kapacitāti; (2) gadījumu, kad darba devējs uzaicina 24 reizes vairāk darbinieku nekā ir nodarbināti uzņēmumā, novēršanu;  (3) jau šobrīd notiekošajiem pārkāpumiem saistībā ar ārzemniekiem noteiktā minimālā atalgojuma nemaksāšanu 58 % gadījumu; (4) arodbiedrības priekšlikumiem, lai minēto situāciju uzlabotu.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normu, izvirzot konkrētus kritērijus, kuriem izpildoties darba devējs varētu pieaicināt darba spēku no trešajām valstīm,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devējs iepriekšējā gadā, par kuru ir pieejama informācija, algoti nodarbinājis un uzaicināmo ārzemnieku īpatsvars nepārsniedz 20 procentus no darba devēja nodarbināto skaita iepriekšējā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devējs iepriekšējā gadā, par kuru ir pieejama informācija, maksājis uzņēmuma darbiniekiem mēneša vidējo bruto darba samaksu, kas atbilst samaksai, kas būs jānodrošina darbiniekam ārzemniekam.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Darba devējam ir tiesības mēneša laikā no lēmuma atļaut ārzemnieka piesaisti pieņemšanas dienas iesniegt pārvaldē ielūgumu vīzas pieprasīšanai vai izsaukumu uzturēšanās atļaujas pieprasīšanai. Ja tiek izbeigtas darba tiesiskās attiecības ar iepriekš nodarbinātu ārzemnieku, darba devējs cita ārzemnieka var vērsties pārvaldē, lai apstiprinātu ielūgumu vīzas pieprasīšanai vai izsaukumu uzturēšanās atļaujas pieprasīšanai, nepiesakot aģentūrā no jauna brīvu darba vietu, 12 mēnešu laikā no aģentūras lēmuma atļaut ārzemnieka piesaisti pieņemšanas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LBAS tieši vērš uzmanību uz apstākli, ka šāda normas redakcija ļauj darba devējam uz vienu darba vietu viena gada laikā atvest nevis vienu darbinieku, bet gan vairākus darbiniekus. Darba devējs varēs ātri nepieprasot jaunu atļauju, nodarbināt citu ārzemnieku, nomainot darbinieku, kurš viņam ir “neērts”, piemēram, nevēlas strādāt virsstundas, vēlas saņemt visu darba līgumā norādīto darba samaksu, vēršas Valsts Darba inspekcijā vai arodbiedrībā, vai veic jebkuru citu likumīgu darbību, aizstāvot savas tiesības un intereses. Tajā pat laikā šī darba vieta, kas paredzēta tikai Darba devējam “ērtiem” trešo valstu pilsoņiem, būs nepieejama vietējam darbaspēkam.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3 prim 3 punkta otro teikumu “Ja tiek izbeigtas darba tiesiskās attiecības ar iepriekš nodarbinātu ārzemnieku, darba devējs cita ārzemnieka var vērsties pārvaldē, lai apstiprinātu ielūgumu vīzas pieprasīšanai vai izsaukumu uzturēšanās atļaujas pieprasīšanai, nepiesakot aģentūrā no jauna brīvu darba vietu, 12 mēnešu laikā no aģentūras lēmuma atļaut ārzemnieka piesaisti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05.09.2024.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05.09.2024.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