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D44E1" w:rsidR="00587DE5" w:rsidP="00587DE5" w:rsidRDefault="00587DE5" w14:paraId="23F25BB8" w14:textId="7CA2E7FE">
      <w:pPr>
        <w:rPr>
          <w:rFonts w:ascii="Times New Roman" w:hAnsi="Times New Roman" w:cs="Times New Roman"/>
          <w:b/>
          <w:sz w:val="24"/>
          <w:szCs w:val="24"/>
        </w:rPr>
      </w:pPr>
      <w:bookmarkStart w:name="_Hlk22895916" w:id="0"/>
      <w:r w:rsidRPr="00BD44E1">
        <w:rPr>
          <w:rFonts w:ascii="Times New Roman" w:hAnsi="Times New Roman" w:cs="Times New Roman"/>
          <w:b/>
          <w:sz w:val="24"/>
          <w:szCs w:val="24"/>
        </w:rPr>
        <w:t>Pamatojums dendroloģiskā stādījuma “</w:t>
      </w:r>
      <w:r>
        <w:rPr>
          <w:rFonts w:ascii="Times New Roman" w:hAnsi="Times New Roman" w:cs="Times New Roman"/>
          <w:b/>
          <w:sz w:val="24"/>
          <w:szCs w:val="24"/>
        </w:rPr>
        <w:t>Vāgnera dārzs</w:t>
      </w:r>
      <w:r w:rsidRPr="00BD44E1">
        <w:rPr>
          <w:rFonts w:ascii="Times New Roman" w:hAnsi="Times New Roman" w:cs="Times New Roman"/>
          <w:b/>
          <w:sz w:val="24"/>
          <w:szCs w:val="24"/>
        </w:rPr>
        <w:t>” robežu maiņai</w:t>
      </w:r>
    </w:p>
    <w:p w:rsidRPr="00BD44E1" w:rsidR="00587DE5" w:rsidP="00587DE5" w:rsidRDefault="0087218F" w14:paraId="23B5764A" w14:textId="77777777">
      <w:pPr>
        <w:pStyle w:val="Sarakstarindkopa"/>
        <w:numPr>
          <w:ilvl w:val="0"/>
          <w:numId w:val="1"/>
        </w:numPr>
        <w:rPr>
          <w:rFonts w:ascii="Times New Roman" w:hAnsi="Times New Roman" w:cs="Times New Roman"/>
          <w:b/>
          <w:sz w:val="24"/>
          <w:szCs w:val="24"/>
        </w:rPr>
      </w:pPr>
      <w:r>
        <w:rPr>
          <w:rFonts w:ascii="Times New Roman" w:hAnsi="Times New Roman" w:cs="Times New Roman"/>
          <w:b/>
          <w:sz w:val="24"/>
          <w:szCs w:val="24"/>
        </w:rPr>
        <w:t>Vispārēja informācija</w:t>
      </w:r>
    </w:p>
    <w:p w:rsidRPr="00BD44E1" w:rsidR="00587DE5" w:rsidP="00587DE5" w:rsidRDefault="00587DE5" w14:paraId="0387C390" w14:textId="77777777">
      <w:pPr>
        <w:rPr>
          <w:rFonts w:ascii="Times New Roman" w:hAnsi="Times New Roman" w:cs="Times New Roman"/>
          <w:b/>
          <w:sz w:val="24"/>
          <w:szCs w:val="24"/>
        </w:rPr>
      </w:pPr>
      <w:r w:rsidRPr="00BD44E1">
        <w:rPr>
          <w:rFonts w:ascii="Times New Roman" w:hAnsi="Times New Roman" w:cs="Times New Roman"/>
          <w:sz w:val="24"/>
          <w:szCs w:val="24"/>
        </w:rPr>
        <w:t xml:space="preserve">Dibināšanas gads: </w:t>
      </w:r>
      <w:r>
        <w:rPr>
          <w:rFonts w:ascii="Times New Roman" w:hAnsi="Times New Roman" w:cs="Times New Roman"/>
          <w:sz w:val="24"/>
          <w:szCs w:val="24"/>
        </w:rPr>
        <w:t>1977</w:t>
      </w:r>
      <w:r w:rsidRPr="00BD44E1">
        <w:rPr>
          <w:rFonts w:ascii="Times New Roman" w:hAnsi="Times New Roman" w:cs="Times New Roman"/>
          <w:sz w:val="24"/>
          <w:szCs w:val="24"/>
        </w:rPr>
        <w:t>.</w:t>
      </w:r>
    </w:p>
    <w:p w:rsidRPr="00BD44E1" w:rsidR="00587DE5" w:rsidP="00587DE5" w:rsidRDefault="00587DE5" w14:paraId="0A661427" w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Atrašanās vieta: </w:t>
      </w:r>
      <w:r>
        <w:rPr>
          <w:rFonts w:ascii="Times New Roman" w:hAnsi="Times New Roman" w:cs="Times New Roman"/>
          <w:sz w:val="24"/>
          <w:szCs w:val="24"/>
        </w:rPr>
        <w:t xml:space="preserve">Tukuma </w:t>
      </w:r>
      <w:r w:rsidRPr="00BD44E1">
        <w:rPr>
          <w:rFonts w:ascii="Times New Roman" w:hAnsi="Times New Roman" w:cs="Times New Roman"/>
          <w:sz w:val="24"/>
          <w:szCs w:val="24"/>
        </w:rPr>
        <w:t xml:space="preserve">novads </w:t>
      </w:r>
      <w:r>
        <w:rPr>
          <w:rFonts w:ascii="Times New Roman" w:hAnsi="Times New Roman" w:cs="Times New Roman"/>
          <w:sz w:val="24"/>
          <w:szCs w:val="24"/>
        </w:rPr>
        <w:t>Tumes</w:t>
      </w:r>
      <w:r w:rsidRPr="00BD44E1">
        <w:rPr>
          <w:rFonts w:ascii="Times New Roman" w:hAnsi="Times New Roman" w:cs="Times New Roman"/>
          <w:sz w:val="24"/>
          <w:szCs w:val="24"/>
        </w:rPr>
        <w:t xml:space="preserve"> pagasts</w:t>
      </w:r>
    </w:p>
    <w:p w:rsidRPr="00BD44E1" w:rsidR="00587DE5" w:rsidP="00587DE5" w:rsidRDefault="00587DE5" w14:paraId="091FCF6C" w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Platība:  </w:t>
      </w:r>
      <w:r w:rsidRPr="008C7B8D" w:rsidR="00EC55F0">
        <w:rPr>
          <w:rFonts w:ascii="Times New Roman" w:hAnsi="Times New Roman" w:cs="Times New Roman"/>
          <w:color w:val="000000" w:themeColor="text1"/>
          <w:sz w:val="24"/>
          <w:szCs w:val="24"/>
        </w:rPr>
        <w:t xml:space="preserve">29,39 </w:t>
      </w:r>
      <w:r w:rsidRPr="00BD44E1">
        <w:rPr>
          <w:rFonts w:ascii="Times New Roman" w:hAnsi="Times New Roman" w:cs="Times New Roman"/>
          <w:sz w:val="24"/>
          <w:szCs w:val="24"/>
        </w:rPr>
        <w:t>ha</w:t>
      </w:r>
    </w:p>
    <w:p w:rsidRPr="00BD44E1" w:rsidR="00587DE5" w:rsidP="00587DE5" w:rsidRDefault="00587DE5" w14:paraId="24651F01" w14:textId="66C1B0CB">
      <w:pPr>
        <w:jc w:val="both"/>
        <w:rPr>
          <w:rFonts w:ascii="Times New Roman" w:hAnsi="Times New Roman" w:cs="Times New Roman"/>
          <w:sz w:val="24"/>
          <w:szCs w:val="24"/>
        </w:rPr>
      </w:pPr>
      <w:r>
        <w:rPr>
          <w:rFonts w:ascii="Times New Roman" w:hAnsi="Times New Roman" w:eastAsia="Times New Roman" w:cs="Times New Roman"/>
          <w:sz w:val="24"/>
          <w:szCs w:val="24"/>
          <w:lang w:eastAsia="lv-LV"/>
        </w:rPr>
        <w:t>Rekonstrukcijas projekts</w:t>
      </w:r>
      <w:r w:rsidRPr="00BD44E1">
        <w:rPr>
          <w:rFonts w:ascii="Times New Roman" w:hAnsi="Times New Roman" w:eastAsia="Times New Roman" w:cs="Times New Roman"/>
          <w:sz w:val="24"/>
          <w:szCs w:val="24"/>
          <w:lang w:eastAsia="lv-LV"/>
        </w:rPr>
        <w:t xml:space="preserve">: </w:t>
      </w:r>
      <w:r w:rsidRPr="00BD44E1">
        <w:rPr>
          <w:rFonts w:ascii="Times New Roman" w:hAnsi="Times New Roman" w:cs="Times New Roman"/>
          <w:sz w:val="24"/>
          <w:szCs w:val="24"/>
        </w:rPr>
        <w:t>izstrādāts</w:t>
      </w:r>
      <w:r w:rsidR="0087218F">
        <w:rPr>
          <w:rFonts w:ascii="Times New Roman" w:hAnsi="Times New Roman" w:cs="Times New Roman"/>
          <w:sz w:val="24"/>
          <w:szCs w:val="24"/>
        </w:rPr>
        <w:t xml:space="preserve"> 2019. gadā, balstoties uz</w:t>
      </w:r>
      <w:r w:rsidRPr="00BD44E1">
        <w:rPr>
          <w:rFonts w:ascii="Times New Roman" w:hAnsi="Times New Roman" w:cs="Times New Roman"/>
          <w:sz w:val="24"/>
          <w:szCs w:val="24"/>
        </w:rPr>
        <w:t xml:space="preserve"> 2017. – 2018. gadā</w:t>
      </w:r>
      <w:r w:rsidR="0087218F">
        <w:rPr>
          <w:rFonts w:ascii="Times New Roman" w:hAnsi="Times New Roman" w:cs="Times New Roman"/>
          <w:sz w:val="24"/>
          <w:szCs w:val="24"/>
        </w:rPr>
        <w:t xml:space="preserve"> veikto izpēti</w:t>
      </w:r>
      <w:r w:rsidR="00167A34">
        <w:rPr>
          <w:rFonts w:ascii="Times New Roman" w:hAnsi="Times New Roman" w:cs="Times New Roman"/>
          <w:sz w:val="24"/>
          <w:szCs w:val="24"/>
        </w:rPr>
        <w:t xml:space="preserve"> (</w:t>
      </w:r>
      <w:hyperlink w:history="1" r:id="rId8">
        <w:r w:rsidRPr="00752EE0" w:rsidR="00752EE0">
          <w:rPr>
            <w:rStyle w:val="Hipersaite"/>
            <w:rFonts w:ascii="Times New Roman" w:hAnsi="Times New Roman" w:cs="Times New Roman"/>
          </w:rPr>
          <w:t>https://www.daba.gov.lv/upload/File/zin_p/DEN_Vagnera_darzs_rekonstr_projekts_2020.pdf</w:t>
        </w:r>
      </w:hyperlink>
      <w:r w:rsidR="00167A34">
        <w:rPr>
          <w:rFonts w:ascii="Times New Roman" w:hAnsi="Times New Roman" w:cs="Times New Roman"/>
          <w:sz w:val="24"/>
          <w:szCs w:val="24"/>
        </w:rPr>
        <w:t>)</w:t>
      </w:r>
      <w:r w:rsidRPr="00BD44E1">
        <w:rPr>
          <w:rFonts w:ascii="Times New Roman" w:hAnsi="Times New Roman" w:cs="Times New Roman"/>
          <w:sz w:val="24"/>
          <w:szCs w:val="24"/>
        </w:rPr>
        <w:t>.</w:t>
      </w:r>
      <w:bookmarkStart w:name="_GoBack" w:id="1"/>
      <w:bookmarkEnd w:id="1"/>
    </w:p>
    <w:p w:rsidR="00587DE5" w:rsidP="00587DE5" w:rsidRDefault="00B11AF3" w14:paraId="566328C0" w14:textId="77777777">
      <w:pPr>
        <w:jc w:val="both"/>
        <w:rPr>
          <w:rFonts w:ascii="Times New Roman" w:hAnsi="Times New Roman" w:cs="Times New Roman"/>
          <w:color w:val="000000" w:themeColor="text1"/>
          <w:sz w:val="24"/>
          <w:szCs w:val="24"/>
          <w:shd w:val="clear" w:color="auto" w:fill="FFFFFF"/>
        </w:rPr>
      </w:pPr>
      <w:r w:rsidRPr="00B11AF3">
        <w:rPr>
          <w:rFonts w:ascii="Times New Roman" w:hAnsi="Times New Roman" w:cs="Times New Roman"/>
          <w:color w:val="000000" w:themeColor="text1"/>
          <w:sz w:val="24"/>
          <w:szCs w:val="24"/>
          <w:shd w:val="clear" w:color="auto" w:fill="FFFFFF"/>
        </w:rPr>
        <w:t>Vāgnera dārzniecība bija viena no pirmajām un labākajām svešzemju koku kolekcijām Latvijā</w:t>
      </w:r>
      <w:r>
        <w:rPr>
          <w:rFonts w:ascii="Times New Roman" w:hAnsi="Times New Roman" w:cs="Times New Roman"/>
          <w:color w:val="000000" w:themeColor="text1"/>
          <w:sz w:val="24"/>
          <w:szCs w:val="24"/>
          <w:shd w:val="clear" w:color="auto" w:fill="FFFFFF"/>
        </w:rPr>
        <w:t xml:space="preserve">. </w:t>
      </w:r>
      <w:r w:rsidR="00587DE5">
        <w:rPr>
          <w:rFonts w:ascii="Times New Roman" w:hAnsi="Times New Roman" w:cs="Times New Roman"/>
          <w:color w:val="000000" w:themeColor="text1"/>
          <w:sz w:val="24"/>
          <w:szCs w:val="24"/>
          <w:shd w:val="clear" w:color="auto" w:fill="FFFFFF"/>
        </w:rPr>
        <w:t xml:space="preserve">Vāgnera dārza pirmsākumi sākušies 1880. gadā, kad Fridrihs Vāgners izveidoja dārzu 47 ha platībā pie Jumpravas ezera. Dārza tika sastādītas daudz augļkoku un dažādu dekoratīvo košumkrūmu no Āzijas, Ķīnas un Japānas. </w:t>
      </w:r>
    </w:p>
    <w:p w:rsidRPr="00F17303" w:rsidR="00B11AF3" w:rsidP="00587DE5" w:rsidRDefault="00B11AF3" w14:paraId="351F4137" w14:textId="77777777">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Šobrīd teritorija </w:t>
      </w:r>
      <w:r w:rsidRPr="00B11AF3">
        <w:rPr>
          <w:rFonts w:ascii="Times New Roman" w:hAnsi="Times New Roman" w:cs="Times New Roman"/>
          <w:color w:val="000000" w:themeColor="text1"/>
          <w:sz w:val="24"/>
          <w:szCs w:val="24"/>
          <w:shd w:val="clear" w:color="auto" w:fill="FFFFFF"/>
        </w:rPr>
        <w:t>ir lielā mērā degradēta – agrāk ainaviskie un vērtīgie stādījumi nav kopti gadu desmitiem</w:t>
      </w:r>
      <w:r>
        <w:rPr>
          <w:rFonts w:ascii="Times New Roman" w:hAnsi="Times New Roman" w:cs="Times New Roman"/>
          <w:color w:val="000000" w:themeColor="text1"/>
          <w:sz w:val="24"/>
          <w:szCs w:val="24"/>
          <w:shd w:val="clear" w:color="auto" w:fill="FFFFFF"/>
        </w:rPr>
        <w:t xml:space="preserve">, lielāka </w:t>
      </w:r>
      <w:proofErr w:type="spellStart"/>
      <w:r>
        <w:rPr>
          <w:rFonts w:ascii="Times New Roman" w:hAnsi="Times New Roman" w:cs="Times New Roman"/>
          <w:color w:val="000000" w:themeColor="text1"/>
          <w:sz w:val="24"/>
          <w:szCs w:val="24"/>
          <w:shd w:val="clear" w:color="auto" w:fill="FFFFFF"/>
        </w:rPr>
        <w:t>eksotu</w:t>
      </w:r>
      <w:proofErr w:type="spellEnd"/>
      <w:r>
        <w:rPr>
          <w:rFonts w:ascii="Times New Roman" w:hAnsi="Times New Roman" w:cs="Times New Roman"/>
          <w:color w:val="000000" w:themeColor="text1"/>
          <w:sz w:val="24"/>
          <w:szCs w:val="24"/>
          <w:shd w:val="clear" w:color="auto" w:fill="FFFFFF"/>
        </w:rPr>
        <w:t xml:space="preserve"> un īpaši vērtīgu koku koncentrācija ir dienvidrietumu virzienā no saimnie</w:t>
      </w:r>
      <w:r w:rsidR="00C06DE0">
        <w:rPr>
          <w:rFonts w:ascii="Times New Roman" w:hAnsi="Times New Roman" w:cs="Times New Roman"/>
          <w:color w:val="000000" w:themeColor="text1"/>
          <w:sz w:val="24"/>
          <w:szCs w:val="24"/>
          <w:shd w:val="clear" w:color="auto" w:fill="FFFFFF"/>
        </w:rPr>
        <w:t xml:space="preserve">ka nama </w:t>
      </w:r>
      <w:r w:rsidRPr="00C06DE0" w:rsidR="00C06DE0">
        <w:rPr>
          <w:rFonts w:ascii="Times New Roman" w:hAnsi="Times New Roman" w:cs="Times New Roman"/>
          <w:color w:val="000000" w:themeColor="text1"/>
          <w:sz w:val="24"/>
          <w:szCs w:val="24"/>
          <w:shd w:val="clear" w:color="auto" w:fill="FFFFFF"/>
        </w:rPr>
        <w:t>(šobrīd drupas)</w:t>
      </w:r>
      <w:r w:rsidR="00C06DE0">
        <w:rPr>
          <w:rFonts w:ascii="Times New Roman" w:hAnsi="Times New Roman" w:cs="Times New Roman"/>
          <w:color w:val="000000" w:themeColor="text1"/>
          <w:sz w:val="24"/>
          <w:szCs w:val="24"/>
          <w:shd w:val="clear" w:color="auto" w:fill="FFFFFF"/>
        </w:rPr>
        <w:t>.</w:t>
      </w:r>
    </w:p>
    <w:p w:rsidRPr="00BD44E1" w:rsidR="00587DE5" w:rsidP="00587DE5" w:rsidRDefault="00587DE5" w14:paraId="0B15B14D" w14:textId="1BA0869F">
      <w:pPr>
        <w:jc w:val="both"/>
        <w:rPr>
          <w:rFonts w:ascii="Times New Roman" w:hAnsi="Times New Roman" w:cs="Times New Roman"/>
          <w:sz w:val="24"/>
          <w:szCs w:val="24"/>
        </w:rPr>
      </w:pPr>
      <w:r w:rsidRPr="13D27DC5" w:rsidR="00587DE5">
        <w:rPr>
          <w:rFonts w:ascii="Times New Roman" w:hAnsi="Times New Roman" w:cs="Times New Roman"/>
          <w:sz w:val="24"/>
          <w:szCs w:val="24"/>
        </w:rPr>
        <w:t>Dendroloģiskais stādījums “</w:t>
      </w:r>
      <w:r w:rsidRPr="13D27DC5" w:rsidR="00587DE5">
        <w:rPr>
          <w:rFonts w:ascii="Times New Roman" w:hAnsi="Times New Roman" w:cs="Times New Roman"/>
          <w:sz w:val="24"/>
          <w:szCs w:val="24"/>
        </w:rPr>
        <w:t>Vāgneru dārzs</w:t>
      </w:r>
      <w:r w:rsidRPr="13D27DC5" w:rsidR="00587DE5">
        <w:rPr>
          <w:rFonts w:ascii="Times New Roman" w:hAnsi="Times New Roman" w:cs="Times New Roman"/>
          <w:sz w:val="24"/>
          <w:szCs w:val="24"/>
        </w:rPr>
        <w:t xml:space="preserve">” izveidots 2001.gadā, tā shēma un robežu apraksts ir apstiprināts Ministru kabineta 2001.gada </w:t>
      </w:r>
      <w:r w:rsidRPr="13D27DC5" w:rsidR="76488573">
        <w:rPr>
          <w:rFonts w:ascii="Times New Roman" w:hAnsi="Times New Roman" w:cs="Times New Roman"/>
          <w:sz w:val="24"/>
          <w:szCs w:val="24"/>
        </w:rPr>
        <w:t>2</w:t>
      </w:r>
      <w:r w:rsidRPr="13D27DC5" w:rsidR="00587DE5">
        <w:rPr>
          <w:rFonts w:ascii="Times New Roman" w:hAnsi="Times New Roman" w:cs="Times New Roman"/>
          <w:sz w:val="24"/>
          <w:szCs w:val="24"/>
        </w:rPr>
        <w:t xml:space="preserve">0.marta noteikumu Nr. 131 “Par aizsargājamiem dendroloģiskajiem stādījumiem” </w:t>
      </w:r>
      <w:r w:rsidRPr="13D27DC5" w:rsidR="0075042B">
        <w:rPr>
          <w:rFonts w:ascii="Times New Roman" w:hAnsi="Times New Roman" w:cs="Times New Roman"/>
          <w:sz w:val="24"/>
          <w:szCs w:val="24"/>
        </w:rPr>
        <w:t>79</w:t>
      </w:r>
      <w:r w:rsidRPr="13D27DC5" w:rsidR="00587DE5">
        <w:rPr>
          <w:rFonts w:ascii="Times New Roman" w:hAnsi="Times New Roman" w:cs="Times New Roman"/>
          <w:sz w:val="24"/>
          <w:szCs w:val="24"/>
        </w:rPr>
        <w:t xml:space="preserve">. pielikumā. </w:t>
      </w:r>
    </w:p>
    <w:p w:rsidRPr="00BD44E1" w:rsidR="00587DE5" w:rsidP="00587DE5" w:rsidRDefault="00587DE5" w14:paraId="5A3F940A" w14:textId="10AAE6A6">
      <w:pPr>
        <w:pStyle w:val="Sarakstarindkopa"/>
        <w:numPr>
          <w:ilvl w:val="0"/>
          <w:numId w:val="1"/>
        </w:numPr>
        <w:jc w:val="both"/>
        <w:rPr>
          <w:rFonts w:ascii="Times New Roman" w:hAnsi="Times New Roman" w:cs="Times New Roman"/>
          <w:b/>
          <w:sz w:val="24"/>
          <w:szCs w:val="24"/>
        </w:rPr>
      </w:pPr>
      <w:r w:rsidRPr="00BD44E1">
        <w:rPr>
          <w:rFonts w:ascii="Times New Roman" w:hAnsi="Times New Roman" w:cs="Times New Roman"/>
          <w:b/>
          <w:sz w:val="24"/>
          <w:szCs w:val="24"/>
        </w:rPr>
        <w:t>2017.-2018. gada apsekošanā veiktie darbi un priekšlikumi teritorijas robežas precizējumiem</w:t>
      </w:r>
    </w:p>
    <w:p w:rsidR="008C7B8D" w:rsidP="008C7B8D" w:rsidRDefault="00587DE5" w14:paraId="541F1EE5" w14:textId="77777777">
      <w:pPr>
        <w:spacing w:after="0"/>
        <w:jc w:val="both"/>
        <w:rPr>
          <w:rFonts w:ascii="Times New Roman" w:hAnsi="Times New Roman" w:cs="Times New Roman"/>
          <w:sz w:val="24"/>
          <w:szCs w:val="24"/>
        </w:rPr>
      </w:pPr>
      <w:bookmarkStart w:name="_Hlk22895924" w:id="2"/>
      <w:bookmarkEnd w:id="0"/>
      <w:r w:rsidRPr="00BD44E1">
        <w:rPr>
          <w:rFonts w:ascii="Times New Roman" w:hAnsi="Times New Roman" w:cs="Times New Roman"/>
          <w:sz w:val="24"/>
          <w:szCs w:val="24"/>
        </w:rPr>
        <w:t>2017.gad</w:t>
      </w:r>
      <w:r>
        <w:rPr>
          <w:rFonts w:ascii="Times New Roman" w:hAnsi="Times New Roman" w:cs="Times New Roman"/>
          <w:sz w:val="24"/>
          <w:szCs w:val="24"/>
        </w:rPr>
        <w:t>ā tika</w:t>
      </w:r>
      <w:r w:rsidRPr="00BD44E1">
        <w:rPr>
          <w:rFonts w:ascii="Times New Roman" w:hAnsi="Times New Roman" w:cs="Times New Roman"/>
          <w:sz w:val="24"/>
          <w:szCs w:val="24"/>
        </w:rPr>
        <w:t xml:space="preserve"> noslēgt</w:t>
      </w:r>
      <w:r>
        <w:rPr>
          <w:rFonts w:ascii="Times New Roman" w:hAnsi="Times New Roman" w:cs="Times New Roman"/>
          <w:sz w:val="24"/>
          <w:szCs w:val="24"/>
        </w:rPr>
        <w:t>s</w:t>
      </w:r>
      <w:r w:rsidRPr="00BD44E1">
        <w:rPr>
          <w:rFonts w:ascii="Times New Roman" w:hAnsi="Times New Roman" w:cs="Times New Roman"/>
          <w:sz w:val="24"/>
          <w:szCs w:val="24"/>
        </w:rPr>
        <w:t xml:space="preserve"> līgumu</w:t>
      </w:r>
      <w:r>
        <w:rPr>
          <w:rFonts w:ascii="Times New Roman" w:hAnsi="Times New Roman" w:cs="Times New Roman"/>
          <w:sz w:val="24"/>
          <w:szCs w:val="24"/>
        </w:rPr>
        <w:t>s starp Dabas aizsardzības pārvaldi (turpmāk - Pārvalde)</w:t>
      </w:r>
      <w:r w:rsidRPr="00BD44E1">
        <w:rPr>
          <w:rFonts w:ascii="Times New Roman" w:hAnsi="Times New Roman" w:cs="Times New Roman"/>
          <w:sz w:val="24"/>
          <w:szCs w:val="24"/>
        </w:rPr>
        <w:t xml:space="preserve"> </w:t>
      </w:r>
      <w:r>
        <w:rPr>
          <w:rFonts w:ascii="Times New Roman" w:hAnsi="Times New Roman" w:cs="Times New Roman"/>
          <w:sz w:val="24"/>
          <w:szCs w:val="24"/>
        </w:rPr>
        <w:t>un</w:t>
      </w:r>
      <w:r w:rsidRPr="00BD44E1">
        <w:rPr>
          <w:rFonts w:ascii="Times New Roman" w:hAnsi="Times New Roman" w:cs="Times New Roman"/>
          <w:sz w:val="24"/>
          <w:szCs w:val="24"/>
        </w:rPr>
        <w:t xml:space="preserve"> SIA “LABIE KOKI eksperti”</w:t>
      </w:r>
      <w:r>
        <w:rPr>
          <w:rFonts w:ascii="Times New Roman" w:hAnsi="Times New Roman" w:cs="Times New Roman"/>
          <w:sz w:val="24"/>
          <w:szCs w:val="24"/>
        </w:rPr>
        <w:t>.</w:t>
      </w:r>
      <w:r w:rsidRPr="00BD44E1">
        <w:rPr>
          <w:rFonts w:ascii="Times New Roman" w:hAnsi="Times New Roman" w:cs="Times New Roman"/>
          <w:sz w:val="24"/>
          <w:szCs w:val="24"/>
        </w:rPr>
        <w:t xml:space="preserve"> </w:t>
      </w:r>
      <w:r>
        <w:rPr>
          <w:rFonts w:ascii="Times New Roman" w:hAnsi="Times New Roman" w:cs="Times New Roman"/>
          <w:sz w:val="24"/>
          <w:szCs w:val="24"/>
        </w:rPr>
        <w:t>Š</w:t>
      </w:r>
      <w:r w:rsidRPr="00BD44E1">
        <w:rPr>
          <w:rFonts w:ascii="Times New Roman" w:hAnsi="Times New Roman" w:cs="Times New Roman"/>
          <w:sz w:val="24"/>
          <w:szCs w:val="24"/>
        </w:rPr>
        <w:t>ī līguma ietvaros tika veikt</w:t>
      </w:r>
      <w:r w:rsidR="00C1015E">
        <w:rPr>
          <w:rFonts w:ascii="Times New Roman" w:hAnsi="Times New Roman" w:cs="Times New Roman"/>
          <w:sz w:val="24"/>
          <w:szCs w:val="24"/>
        </w:rPr>
        <w:t>s</w:t>
      </w:r>
      <w:r w:rsidRPr="00BD44E1">
        <w:rPr>
          <w:rFonts w:ascii="Times New Roman" w:hAnsi="Times New Roman" w:cs="Times New Roman"/>
          <w:sz w:val="24"/>
          <w:szCs w:val="24"/>
        </w:rPr>
        <w:t xml:space="preserve"> dendroloģiskā stādījuma “</w:t>
      </w:r>
      <w:r w:rsidR="00EF5786">
        <w:rPr>
          <w:rFonts w:ascii="Times New Roman" w:hAnsi="Times New Roman" w:cs="Times New Roman"/>
          <w:sz w:val="24"/>
          <w:szCs w:val="24"/>
        </w:rPr>
        <w:t>Vāgnera dārzs</w:t>
      </w:r>
      <w:r w:rsidRPr="00BD44E1">
        <w:rPr>
          <w:rFonts w:ascii="Times New Roman" w:hAnsi="Times New Roman" w:cs="Times New Roman"/>
          <w:sz w:val="24"/>
          <w:szCs w:val="24"/>
        </w:rPr>
        <w:t>” ainavisk</w:t>
      </w:r>
      <w:r w:rsidR="00C1015E">
        <w:rPr>
          <w:rFonts w:ascii="Times New Roman" w:hAnsi="Times New Roman" w:cs="Times New Roman"/>
          <w:sz w:val="24"/>
          <w:szCs w:val="24"/>
        </w:rPr>
        <w:t>o</w:t>
      </w:r>
      <w:r w:rsidRPr="00BD44E1">
        <w:rPr>
          <w:rFonts w:ascii="Times New Roman" w:hAnsi="Times New Roman" w:cs="Times New Roman"/>
          <w:sz w:val="24"/>
          <w:szCs w:val="24"/>
        </w:rPr>
        <w:t>, kultūrvēsturisk</w:t>
      </w:r>
      <w:r w:rsidR="00C1015E">
        <w:rPr>
          <w:rFonts w:ascii="Times New Roman" w:hAnsi="Times New Roman" w:cs="Times New Roman"/>
          <w:sz w:val="24"/>
          <w:szCs w:val="24"/>
        </w:rPr>
        <w:t>o</w:t>
      </w:r>
      <w:r w:rsidRPr="00BD44E1">
        <w:rPr>
          <w:rFonts w:ascii="Times New Roman" w:hAnsi="Times New Roman" w:cs="Times New Roman"/>
          <w:sz w:val="24"/>
          <w:szCs w:val="24"/>
        </w:rPr>
        <w:t>, dendroloģisk</w:t>
      </w:r>
      <w:r w:rsidR="00C1015E">
        <w:rPr>
          <w:rFonts w:ascii="Times New Roman" w:hAnsi="Times New Roman" w:cs="Times New Roman"/>
          <w:sz w:val="24"/>
          <w:szCs w:val="24"/>
        </w:rPr>
        <w:t>o</w:t>
      </w:r>
      <w:r w:rsidRPr="00BD44E1">
        <w:rPr>
          <w:rFonts w:ascii="Times New Roman" w:hAnsi="Times New Roman" w:cs="Times New Roman"/>
          <w:sz w:val="24"/>
          <w:szCs w:val="24"/>
        </w:rPr>
        <w:t xml:space="preserve"> un dabas vērtību novērtējums. </w:t>
      </w:r>
      <w:r w:rsidR="00EF5786">
        <w:rPr>
          <w:rFonts w:ascii="Times New Roman" w:hAnsi="Times New Roman" w:cs="Times New Roman"/>
          <w:sz w:val="24"/>
          <w:szCs w:val="24"/>
        </w:rPr>
        <w:t>Vāgnera dārz</w:t>
      </w:r>
      <w:r w:rsidR="00E32A22">
        <w:rPr>
          <w:rFonts w:ascii="Times New Roman" w:hAnsi="Times New Roman" w:cs="Times New Roman"/>
          <w:sz w:val="24"/>
          <w:szCs w:val="24"/>
        </w:rPr>
        <w:t>a</w:t>
      </w:r>
      <w:r w:rsidR="00EF5786">
        <w:rPr>
          <w:rFonts w:ascii="Times New Roman" w:hAnsi="Times New Roman" w:cs="Times New Roman"/>
          <w:sz w:val="24"/>
          <w:szCs w:val="24"/>
        </w:rPr>
        <w:t xml:space="preserve"> </w:t>
      </w:r>
      <w:r w:rsidRPr="008C7B8D">
        <w:rPr>
          <w:rFonts w:ascii="Times New Roman" w:hAnsi="Times New Roman" w:cs="Times New Roman"/>
          <w:color w:val="000000" w:themeColor="text1"/>
          <w:sz w:val="24"/>
          <w:szCs w:val="24"/>
        </w:rPr>
        <w:t xml:space="preserve">novērtējums kalpo par pamatojumu dendroloģisko stādījumu </w:t>
      </w:r>
      <w:r w:rsidRPr="008C7B8D" w:rsidR="008C7B8D">
        <w:rPr>
          <w:rFonts w:ascii="Times New Roman" w:hAnsi="Times New Roman" w:cs="Times New Roman"/>
          <w:color w:val="000000" w:themeColor="text1"/>
          <w:sz w:val="24"/>
          <w:szCs w:val="24"/>
        </w:rPr>
        <w:t>robežas precizēšanai</w:t>
      </w:r>
      <w:r w:rsidR="008C7B8D">
        <w:rPr>
          <w:rFonts w:ascii="Times New Roman" w:hAnsi="Times New Roman" w:cs="Times New Roman"/>
          <w:sz w:val="24"/>
          <w:szCs w:val="24"/>
        </w:rPr>
        <w:t>.</w:t>
      </w:r>
    </w:p>
    <w:p w:rsidR="008C7B8D" w:rsidP="008C7B8D" w:rsidRDefault="008C7B8D" w14:paraId="48F11A2C" w14:textId="77777777">
      <w:pPr>
        <w:spacing w:after="0"/>
        <w:jc w:val="both"/>
        <w:rPr>
          <w:rFonts w:ascii="Times New Roman" w:hAnsi="Times New Roman" w:cs="Times New Roman"/>
          <w:sz w:val="24"/>
          <w:szCs w:val="24"/>
        </w:rPr>
      </w:pPr>
    </w:p>
    <w:p w:rsidR="00C1015E" w:rsidP="00C1015E" w:rsidRDefault="00C1015E" w14:paraId="6485E1CC" w14:textId="77777777">
      <w:pPr>
        <w:spacing w:after="0"/>
        <w:jc w:val="both"/>
        <w:rPr>
          <w:rFonts w:ascii="Times New Roman" w:hAnsi="Times New Roman" w:cs="Times New Roman"/>
          <w:sz w:val="24"/>
          <w:szCs w:val="24"/>
          <w:shd w:val="clear" w:color="auto" w:fill="FFFFFF"/>
        </w:rPr>
      </w:pPr>
      <w:bookmarkStart w:name="_Hlk22545533" w:id="3"/>
      <w:r w:rsidRPr="00BD44E1">
        <w:rPr>
          <w:rFonts w:ascii="Times New Roman" w:hAnsi="Times New Roman" w:cs="Times New Roman"/>
          <w:sz w:val="24"/>
          <w:szCs w:val="24"/>
        </w:rPr>
        <w:t xml:space="preserve">Lai apzinātu un izvērtētu </w:t>
      </w:r>
      <w:r>
        <w:rPr>
          <w:rFonts w:ascii="Times New Roman" w:hAnsi="Times New Roman" w:cs="Times New Roman"/>
          <w:sz w:val="24"/>
          <w:szCs w:val="24"/>
        </w:rPr>
        <w:t xml:space="preserve">dendroloģisko, ainavisko un </w:t>
      </w:r>
      <w:r w:rsidRPr="00BD44E1">
        <w:rPr>
          <w:rFonts w:ascii="Times New Roman" w:hAnsi="Times New Roman" w:cs="Times New Roman"/>
          <w:sz w:val="24"/>
          <w:szCs w:val="24"/>
        </w:rPr>
        <w:t>dabas vērtīb</w:t>
      </w:r>
      <w:r>
        <w:rPr>
          <w:rFonts w:ascii="Times New Roman" w:hAnsi="Times New Roman" w:cs="Times New Roman"/>
          <w:sz w:val="24"/>
          <w:szCs w:val="24"/>
        </w:rPr>
        <w:t>u nozīmi</w:t>
      </w:r>
      <w:r w:rsidRPr="00BD44E1">
        <w:rPr>
          <w:rFonts w:ascii="Times New Roman" w:hAnsi="Times New Roman" w:cs="Times New Roman"/>
          <w:sz w:val="24"/>
          <w:szCs w:val="24"/>
        </w:rPr>
        <w:t xml:space="preserve"> </w:t>
      </w:r>
      <w:r>
        <w:rPr>
          <w:rFonts w:ascii="Times New Roman" w:hAnsi="Times New Roman" w:cs="Times New Roman"/>
          <w:sz w:val="24"/>
          <w:szCs w:val="24"/>
        </w:rPr>
        <w:t>Vāgnera</w:t>
      </w:r>
      <w:r w:rsidRPr="00BD44E1">
        <w:rPr>
          <w:rFonts w:ascii="Times New Roman" w:hAnsi="Times New Roman" w:cs="Times New Roman"/>
          <w:sz w:val="24"/>
          <w:szCs w:val="24"/>
        </w:rPr>
        <w:t xml:space="preserve"> </w:t>
      </w:r>
      <w:r w:rsidR="00E32A22">
        <w:rPr>
          <w:rFonts w:ascii="Times New Roman" w:hAnsi="Times New Roman" w:cs="Times New Roman"/>
          <w:sz w:val="24"/>
          <w:szCs w:val="24"/>
        </w:rPr>
        <w:t>dārzā</w:t>
      </w:r>
      <w:r>
        <w:rPr>
          <w:rFonts w:ascii="Times New Roman" w:hAnsi="Times New Roman" w:cs="Times New Roman"/>
          <w:sz w:val="24"/>
          <w:szCs w:val="24"/>
        </w:rPr>
        <w:t xml:space="preserve"> 2017. – 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Pr>
          <w:rFonts w:ascii="Times New Roman" w:hAnsi="Times New Roman" w:cs="Times New Roman"/>
          <w:sz w:val="24"/>
          <w:szCs w:val="24"/>
          <w:shd w:val="clear" w:color="auto" w:fill="FFFFFF"/>
        </w:rPr>
        <w:t>:</w:t>
      </w:r>
    </w:p>
    <w:p w:rsidRPr="003A17B6" w:rsidR="003A17B6" w:rsidP="003A17B6" w:rsidRDefault="003A17B6" w14:paraId="7F344AD0" w14:textId="77777777">
      <w:pPr>
        <w:pStyle w:val="Sarakstarindkopa"/>
        <w:numPr>
          <w:ilvl w:val="0"/>
          <w:numId w:val="5"/>
        </w:numPr>
        <w:spacing w:after="0"/>
        <w:jc w:val="both"/>
        <w:rPr>
          <w:rFonts w:ascii="Times New Roman" w:hAnsi="Times New Roman" w:cs="Times New Roman"/>
          <w:sz w:val="24"/>
          <w:szCs w:val="24"/>
        </w:rPr>
      </w:pPr>
      <w:r w:rsidRPr="003A17B6">
        <w:rPr>
          <w:rFonts w:ascii="Times New Roman" w:hAnsi="Times New Roman" w:cs="Times New Roman"/>
          <w:sz w:val="24"/>
          <w:szCs w:val="24"/>
        </w:rPr>
        <w:t xml:space="preserve">Daiga Strēle, Latvijā kvalificēta dārzniece (apliecības sērija KAB Nr. 078039) un Eiropas </w:t>
      </w:r>
      <w:proofErr w:type="spellStart"/>
      <w:r w:rsidRPr="003A17B6">
        <w:rPr>
          <w:rFonts w:ascii="Times New Roman" w:hAnsi="Times New Roman" w:cs="Times New Roman"/>
          <w:sz w:val="24"/>
          <w:szCs w:val="24"/>
        </w:rPr>
        <w:t>Arboristu</w:t>
      </w:r>
      <w:proofErr w:type="spellEnd"/>
      <w:r w:rsidRPr="003A17B6">
        <w:rPr>
          <w:rFonts w:ascii="Times New Roman" w:hAnsi="Times New Roman" w:cs="Times New Roman"/>
          <w:sz w:val="24"/>
          <w:szCs w:val="24"/>
        </w:rPr>
        <w:t xml:space="preserve"> Padomes (EAC) sertificēta </w:t>
      </w:r>
      <w:proofErr w:type="spellStart"/>
      <w:r w:rsidRPr="003A17B6">
        <w:rPr>
          <w:rFonts w:ascii="Times New Roman" w:hAnsi="Times New Roman" w:cs="Times New Roman"/>
          <w:sz w:val="24"/>
          <w:szCs w:val="24"/>
        </w:rPr>
        <w:t>arboriste</w:t>
      </w:r>
      <w:proofErr w:type="spellEnd"/>
      <w:r w:rsidRPr="003A17B6">
        <w:rPr>
          <w:rFonts w:ascii="Times New Roman" w:hAnsi="Times New Roman" w:cs="Times New Roman"/>
          <w:sz w:val="24"/>
          <w:szCs w:val="24"/>
        </w:rPr>
        <w:t xml:space="preserve"> (sertifikāta Nr. ID 004737); </w:t>
      </w:r>
    </w:p>
    <w:p w:rsidRPr="003A17B6" w:rsidR="003A17B6" w:rsidP="003A17B6" w:rsidRDefault="003A17B6" w14:paraId="1427097F" w14:textId="77777777">
      <w:pPr>
        <w:pStyle w:val="Sarakstarindkopa"/>
        <w:numPr>
          <w:ilvl w:val="0"/>
          <w:numId w:val="5"/>
        </w:numPr>
        <w:spacing w:after="0"/>
        <w:jc w:val="both"/>
        <w:rPr>
          <w:rFonts w:ascii="Times New Roman" w:hAnsi="Times New Roman" w:cs="Times New Roman"/>
          <w:sz w:val="24"/>
          <w:szCs w:val="24"/>
        </w:rPr>
      </w:pPr>
      <w:r w:rsidRPr="003A17B6">
        <w:rPr>
          <w:rFonts w:ascii="Times New Roman" w:hAnsi="Times New Roman" w:cs="Times New Roman"/>
          <w:sz w:val="24"/>
          <w:szCs w:val="24"/>
        </w:rPr>
        <w:t xml:space="preserve">Maija Medne, Latvijā kvalificēts </w:t>
      </w:r>
      <w:proofErr w:type="spellStart"/>
      <w:r w:rsidRPr="003A17B6">
        <w:rPr>
          <w:rFonts w:ascii="Times New Roman" w:hAnsi="Times New Roman" w:cs="Times New Roman"/>
          <w:sz w:val="24"/>
          <w:szCs w:val="24"/>
        </w:rPr>
        <w:t>arboriste</w:t>
      </w:r>
      <w:proofErr w:type="spellEnd"/>
      <w:r w:rsidRPr="003A17B6">
        <w:rPr>
          <w:rFonts w:ascii="Times New Roman" w:hAnsi="Times New Roman" w:cs="Times New Roman"/>
          <w:sz w:val="24"/>
          <w:szCs w:val="24"/>
        </w:rPr>
        <w:t xml:space="preserve"> – </w:t>
      </w:r>
      <w:proofErr w:type="spellStart"/>
      <w:r w:rsidRPr="003A17B6">
        <w:rPr>
          <w:rFonts w:ascii="Times New Roman" w:hAnsi="Times New Roman" w:cs="Times New Roman"/>
          <w:sz w:val="24"/>
          <w:szCs w:val="24"/>
        </w:rPr>
        <w:t>kokkope</w:t>
      </w:r>
      <w:proofErr w:type="spellEnd"/>
      <w:r w:rsidRPr="003A17B6">
        <w:rPr>
          <w:rFonts w:ascii="Times New Roman" w:hAnsi="Times New Roman" w:cs="Times New Roman"/>
          <w:sz w:val="24"/>
          <w:szCs w:val="24"/>
        </w:rPr>
        <w:t xml:space="preserve"> (apliecības sērija KAB Nr. 068981), bioloģe, LR sertificēta sugu un biotopu jomas eksperte (Sertifikāta Nr. 102); </w:t>
      </w:r>
    </w:p>
    <w:p w:rsidRPr="003A17B6" w:rsidR="003A17B6" w:rsidP="003A17B6" w:rsidRDefault="003A17B6" w14:paraId="38A41166" w14:textId="77777777">
      <w:pPr>
        <w:pStyle w:val="Sarakstarindkopa"/>
        <w:numPr>
          <w:ilvl w:val="0"/>
          <w:numId w:val="5"/>
        </w:numPr>
        <w:spacing w:after="0"/>
        <w:jc w:val="both"/>
        <w:rPr>
          <w:rFonts w:ascii="Times New Roman" w:hAnsi="Times New Roman" w:cs="Times New Roman"/>
          <w:sz w:val="24"/>
          <w:szCs w:val="24"/>
        </w:rPr>
      </w:pPr>
      <w:r w:rsidRPr="003A17B6">
        <w:rPr>
          <w:rFonts w:ascii="Times New Roman" w:hAnsi="Times New Roman" w:cs="Times New Roman"/>
          <w:sz w:val="24"/>
          <w:szCs w:val="24"/>
        </w:rPr>
        <w:t xml:space="preserve">Arita </w:t>
      </w:r>
      <w:proofErr w:type="spellStart"/>
      <w:r w:rsidRPr="003A17B6">
        <w:rPr>
          <w:rFonts w:ascii="Times New Roman" w:hAnsi="Times New Roman" w:cs="Times New Roman"/>
          <w:sz w:val="24"/>
          <w:szCs w:val="24"/>
        </w:rPr>
        <w:t>Trimalniece</w:t>
      </w:r>
      <w:proofErr w:type="spellEnd"/>
      <w:r w:rsidRPr="003A17B6">
        <w:rPr>
          <w:rFonts w:ascii="Times New Roman" w:hAnsi="Times New Roman" w:cs="Times New Roman"/>
          <w:sz w:val="24"/>
          <w:szCs w:val="24"/>
        </w:rPr>
        <w:t>, Ainavu arhitekte (Sērija PD E, Nr. 0723); arhitektūras maģistra grāds ainavu arhitektūrā (Sērija MDE, Nr. 0540), profesionālais maģistrs vides aizsardzībā un vides inženiera kvalifikācija (Sērija PD E 3279);</w:t>
      </w:r>
    </w:p>
    <w:p w:rsidRPr="003A17B6" w:rsidR="00C1015E" w:rsidP="003A17B6" w:rsidRDefault="003A17B6" w14:paraId="093C3BBE" w14:textId="77777777">
      <w:pPr>
        <w:pStyle w:val="Sarakstarindkopa"/>
        <w:numPr>
          <w:ilvl w:val="0"/>
          <w:numId w:val="5"/>
        </w:numPr>
        <w:spacing w:after="0"/>
        <w:jc w:val="both"/>
        <w:rPr>
          <w:rFonts w:ascii="Times New Roman" w:hAnsi="Times New Roman" w:cs="Times New Roman"/>
          <w:sz w:val="24"/>
          <w:szCs w:val="24"/>
          <w:shd w:val="clear" w:color="auto" w:fill="FFFFFF"/>
        </w:rPr>
      </w:pPr>
      <w:r w:rsidRPr="003A17B6">
        <w:rPr>
          <w:rFonts w:ascii="Times New Roman" w:hAnsi="Times New Roman" w:cs="Times New Roman"/>
          <w:sz w:val="24"/>
          <w:szCs w:val="24"/>
        </w:rPr>
        <w:t xml:space="preserve">Laura Mazule, Latvijā kvalificēta </w:t>
      </w:r>
      <w:proofErr w:type="spellStart"/>
      <w:r w:rsidRPr="003A17B6">
        <w:rPr>
          <w:rFonts w:ascii="Times New Roman" w:hAnsi="Times New Roman" w:cs="Times New Roman"/>
          <w:sz w:val="24"/>
          <w:szCs w:val="24"/>
        </w:rPr>
        <w:t>arboriste</w:t>
      </w:r>
      <w:proofErr w:type="spellEnd"/>
      <w:r w:rsidRPr="003A17B6">
        <w:rPr>
          <w:rFonts w:ascii="Times New Roman" w:hAnsi="Times New Roman" w:cs="Times New Roman"/>
          <w:sz w:val="24"/>
          <w:szCs w:val="24"/>
        </w:rPr>
        <w:t xml:space="preserve"> (KAB Nr. 085273), Latvijas </w:t>
      </w:r>
      <w:proofErr w:type="spellStart"/>
      <w:r w:rsidRPr="003A17B6">
        <w:rPr>
          <w:rFonts w:ascii="Times New Roman" w:hAnsi="Times New Roman" w:cs="Times New Roman"/>
          <w:sz w:val="24"/>
          <w:szCs w:val="24"/>
        </w:rPr>
        <w:t>Arboristu</w:t>
      </w:r>
      <w:proofErr w:type="spellEnd"/>
      <w:r w:rsidRPr="003A17B6">
        <w:rPr>
          <w:rFonts w:ascii="Times New Roman" w:hAnsi="Times New Roman" w:cs="Times New Roman"/>
          <w:sz w:val="24"/>
          <w:szCs w:val="24"/>
        </w:rPr>
        <w:t xml:space="preserve"> – </w:t>
      </w:r>
      <w:proofErr w:type="spellStart"/>
      <w:r w:rsidRPr="003A17B6">
        <w:rPr>
          <w:rFonts w:ascii="Times New Roman" w:hAnsi="Times New Roman" w:cs="Times New Roman"/>
          <w:sz w:val="24"/>
          <w:szCs w:val="24"/>
        </w:rPr>
        <w:t>Kokkopju</w:t>
      </w:r>
      <w:proofErr w:type="spellEnd"/>
      <w:r w:rsidRPr="003A17B6">
        <w:rPr>
          <w:rFonts w:ascii="Times New Roman" w:hAnsi="Times New Roman" w:cs="Times New Roman"/>
          <w:sz w:val="24"/>
          <w:szCs w:val="24"/>
        </w:rPr>
        <w:t xml:space="preserve"> biedrības valdes locekle; profesionālais maģistrs vides aizsardzībā un vides inženiera kvalifikācija (Sērija PD E Nr. 3275), ainavu arhitekte (Sērija PD E Nr. 1711).</w:t>
      </w:r>
    </w:p>
    <w:p w:rsidR="00C1015E" w:rsidP="00C1015E" w:rsidRDefault="00C1015E" w14:paraId="66CC98A6" w14:textId="77777777">
      <w:pPr>
        <w:spacing w:after="0"/>
        <w:jc w:val="both"/>
        <w:rPr>
          <w:rFonts w:ascii="Times New Roman" w:hAnsi="Times New Roman" w:cs="Times New Roman"/>
          <w:sz w:val="24"/>
          <w:szCs w:val="24"/>
          <w:shd w:val="clear" w:color="auto" w:fill="FFFFFF"/>
        </w:rPr>
      </w:pPr>
    </w:p>
    <w:p w:rsidR="003A17B6" w:rsidP="00C1015E" w:rsidRDefault="003A17B6" w14:paraId="52091416" w14:textId="77777777">
      <w:pPr>
        <w:spacing w:after="0"/>
        <w:jc w:val="both"/>
        <w:rPr>
          <w:rFonts w:ascii="Times New Roman" w:hAnsi="Times New Roman" w:cs="Times New Roman"/>
          <w:sz w:val="24"/>
          <w:szCs w:val="24"/>
          <w:shd w:val="clear" w:color="auto" w:fill="FFFFFF"/>
        </w:rPr>
      </w:pPr>
    </w:p>
    <w:p w:rsidR="009326F9" w:rsidP="00587DE5" w:rsidRDefault="00587DE5" w14:paraId="41546C87" w14:textId="77777777">
      <w:pPr>
        <w:rPr>
          <w:rFonts w:ascii="Times New Roman" w:hAnsi="Times New Roman" w:cs="Times New Roman"/>
          <w:sz w:val="24"/>
          <w:szCs w:val="24"/>
          <w:u w:val="single"/>
        </w:rPr>
      </w:pPr>
      <w:r w:rsidRPr="00BD44E1">
        <w:rPr>
          <w:rFonts w:ascii="Times New Roman" w:hAnsi="Times New Roman" w:cs="Times New Roman"/>
          <w:sz w:val="24"/>
          <w:szCs w:val="24"/>
          <w:u w:val="single"/>
        </w:rPr>
        <w:t>Apsekotās teritorijas raksturojums</w:t>
      </w:r>
      <w:r>
        <w:rPr>
          <w:rFonts w:ascii="Times New Roman" w:hAnsi="Times New Roman" w:cs="Times New Roman"/>
          <w:sz w:val="24"/>
          <w:szCs w:val="24"/>
          <w:u w:val="single"/>
        </w:rPr>
        <w:t>.</w:t>
      </w:r>
      <w:bookmarkEnd w:id="2"/>
      <w:bookmarkEnd w:id="3"/>
    </w:p>
    <w:p w:rsidR="003A17B6" w:rsidP="009045CA" w:rsidRDefault="007060DF" w14:paraId="5ED45D65" w14:textId="77777777">
      <w:pPr>
        <w:jc w:val="both"/>
        <w:rPr>
          <w:rFonts w:ascii="Times New Roman" w:hAnsi="Times New Roman" w:cs="Times New Roman"/>
          <w:sz w:val="24"/>
          <w:szCs w:val="24"/>
        </w:rPr>
      </w:pPr>
      <w:r>
        <w:rPr>
          <w:rFonts w:ascii="Times New Roman" w:hAnsi="Times New Roman" w:cs="Times New Roman"/>
          <w:sz w:val="24"/>
          <w:szCs w:val="24"/>
        </w:rPr>
        <w:t>Vāgnera dārza lielāko daļu aizņem mežaudze, kurā sastopami gan vietējas</w:t>
      </w:r>
      <w:r w:rsidR="009F6B6A">
        <w:rPr>
          <w:rFonts w:ascii="Times New Roman" w:hAnsi="Times New Roman" w:cs="Times New Roman"/>
          <w:sz w:val="24"/>
          <w:szCs w:val="24"/>
        </w:rPr>
        <w:t xml:space="preserve">, gan svešzemju koku un krūmu sugas. No vietējām sugām dominē </w:t>
      </w:r>
      <w:r w:rsidR="002F0A9A">
        <w:rPr>
          <w:rFonts w:ascii="Times New Roman" w:hAnsi="Times New Roman" w:cs="Times New Roman"/>
          <w:sz w:val="24"/>
          <w:szCs w:val="24"/>
        </w:rPr>
        <w:t>–</w:t>
      </w:r>
      <w:r w:rsidR="009F6B6A">
        <w:rPr>
          <w:rFonts w:ascii="Times New Roman" w:hAnsi="Times New Roman" w:cs="Times New Roman"/>
          <w:sz w:val="24"/>
          <w:szCs w:val="24"/>
        </w:rPr>
        <w:t xml:space="preserve"> </w:t>
      </w:r>
      <w:r w:rsidR="002F0A9A">
        <w:rPr>
          <w:rFonts w:ascii="Times New Roman" w:hAnsi="Times New Roman" w:cs="Times New Roman"/>
          <w:sz w:val="24"/>
          <w:szCs w:val="24"/>
        </w:rPr>
        <w:t>parastais skābardis (</w:t>
      </w:r>
      <w:proofErr w:type="spellStart"/>
      <w:r w:rsidRPr="00C55ED2" w:rsidR="002F0A9A">
        <w:rPr>
          <w:rFonts w:ascii="Times New Roman" w:hAnsi="Times New Roman" w:cs="Times New Roman"/>
          <w:i/>
          <w:iCs/>
          <w:sz w:val="24"/>
          <w:szCs w:val="24"/>
        </w:rPr>
        <w:t>Carpinus</w:t>
      </w:r>
      <w:proofErr w:type="spellEnd"/>
      <w:r w:rsidRPr="00C55ED2" w:rsidR="002F0A9A">
        <w:rPr>
          <w:rFonts w:ascii="Times New Roman" w:hAnsi="Times New Roman" w:cs="Times New Roman"/>
          <w:i/>
          <w:iCs/>
          <w:sz w:val="24"/>
          <w:szCs w:val="24"/>
        </w:rPr>
        <w:t xml:space="preserve"> </w:t>
      </w:r>
      <w:proofErr w:type="spellStart"/>
      <w:r w:rsidRPr="00C55ED2" w:rsidR="002F0A9A">
        <w:rPr>
          <w:rFonts w:ascii="Times New Roman" w:hAnsi="Times New Roman" w:cs="Times New Roman"/>
          <w:i/>
          <w:iCs/>
          <w:sz w:val="24"/>
          <w:szCs w:val="24"/>
        </w:rPr>
        <w:t>betulus</w:t>
      </w:r>
      <w:proofErr w:type="spellEnd"/>
      <w:r w:rsidR="002F0A9A">
        <w:rPr>
          <w:rFonts w:ascii="Times New Roman" w:hAnsi="Times New Roman" w:cs="Times New Roman"/>
          <w:sz w:val="24"/>
          <w:szCs w:val="24"/>
        </w:rPr>
        <w:t>), parastais ozols (</w:t>
      </w:r>
      <w:proofErr w:type="spellStart"/>
      <w:r w:rsidRPr="00C55ED2" w:rsidR="002F0A9A">
        <w:rPr>
          <w:rFonts w:ascii="Times New Roman" w:hAnsi="Times New Roman" w:cs="Times New Roman"/>
          <w:i/>
          <w:iCs/>
          <w:sz w:val="24"/>
          <w:szCs w:val="24"/>
        </w:rPr>
        <w:t>Quercus</w:t>
      </w:r>
      <w:proofErr w:type="spellEnd"/>
      <w:r w:rsidRPr="00C55ED2" w:rsidR="002F0A9A">
        <w:rPr>
          <w:rFonts w:ascii="Times New Roman" w:hAnsi="Times New Roman" w:cs="Times New Roman"/>
          <w:i/>
          <w:iCs/>
          <w:sz w:val="24"/>
          <w:szCs w:val="24"/>
        </w:rPr>
        <w:t xml:space="preserve"> </w:t>
      </w:r>
      <w:proofErr w:type="spellStart"/>
      <w:r w:rsidRPr="00C55ED2" w:rsidR="002F0A9A">
        <w:rPr>
          <w:rFonts w:ascii="Times New Roman" w:hAnsi="Times New Roman" w:cs="Times New Roman"/>
          <w:i/>
          <w:iCs/>
          <w:sz w:val="24"/>
          <w:szCs w:val="24"/>
        </w:rPr>
        <w:t>robur</w:t>
      </w:r>
      <w:proofErr w:type="spellEnd"/>
      <w:r w:rsidR="002F0A9A">
        <w:rPr>
          <w:rFonts w:ascii="Times New Roman" w:hAnsi="Times New Roman" w:cs="Times New Roman"/>
          <w:sz w:val="24"/>
          <w:szCs w:val="24"/>
        </w:rPr>
        <w:t>), parastā kļava (</w:t>
      </w:r>
      <w:r w:rsidRPr="00C55ED2" w:rsidR="002F0A9A">
        <w:rPr>
          <w:rFonts w:ascii="Times New Roman" w:hAnsi="Times New Roman" w:cs="Times New Roman"/>
          <w:i/>
          <w:iCs/>
          <w:sz w:val="24"/>
          <w:szCs w:val="24"/>
        </w:rPr>
        <w:t xml:space="preserve">Acer </w:t>
      </w:r>
      <w:proofErr w:type="spellStart"/>
      <w:r w:rsidRPr="00C55ED2" w:rsidR="002F0A9A">
        <w:rPr>
          <w:rFonts w:ascii="Times New Roman" w:hAnsi="Times New Roman" w:cs="Times New Roman"/>
          <w:i/>
          <w:iCs/>
          <w:sz w:val="24"/>
          <w:szCs w:val="24"/>
        </w:rPr>
        <w:t>platanoides</w:t>
      </w:r>
      <w:proofErr w:type="spellEnd"/>
      <w:r w:rsidR="002F0A9A">
        <w:rPr>
          <w:rFonts w:ascii="Times New Roman" w:hAnsi="Times New Roman" w:cs="Times New Roman"/>
          <w:sz w:val="24"/>
          <w:szCs w:val="24"/>
        </w:rPr>
        <w:t>), bet no svešzemju sugām dominē – kalnu kļava (</w:t>
      </w:r>
      <w:r w:rsidRPr="00C55ED2" w:rsidR="002F0A9A">
        <w:rPr>
          <w:rFonts w:ascii="Times New Roman" w:hAnsi="Times New Roman" w:cs="Times New Roman"/>
          <w:i/>
          <w:iCs/>
          <w:sz w:val="24"/>
          <w:szCs w:val="24"/>
        </w:rPr>
        <w:t xml:space="preserve">Acer </w:t>
      </w:r>
      <w:proofErr w:type="spellStart"/>
      <w:r w:rsidRPr="00C55ED2" w:rsidR="002F0A9A">
        <w:rPr>
          <w:rFonts w:ascii="Times New Roman" w:hAnsi="Times New Roman" w:cs="Times New Roman"/>
          <w:i/>
          <w:iCs/>
          <w:sz w:val="24"/>
          <w:szCs w:val="24"/>
        </w:rPr>
        <w:t>pseudoplatanus</w:t>
      </w:r>
      <w:proofErr w:type="spellEnd"/>
      <w:r w:rsidR="002F0A9A">
        <w:rPr>
          <w:rFonts w:ascii="Times New Roman" w:hAnsi="Times New Roman" w:cs="Times New Roman"/>
          <w:sz w:val="24"/>
          <w:szCs w:val="24"/>
        </w:rPr>
        <w:t>),</w:t>
      </w:r>
      <w:r w:rsidR="007B4B6C">
        <w:rPr>
          <w:rFonts w:ascii="Times New Roman" w:hAnsi="Times New Roman" w:cs="Times New Roman"/>
          <w:sz w:val="24"/>
          <w:szCs w:val="24"/>
        </w:rPr>
        <w:t xml:space="preserve"> </w:t>
      </w:r>
      <w:proofErr w:type="spellStart"/>
      <w:r w:rsidR="002F0A9A">
        <w:rPr>
          <w:rFonts w:ascii="Times New Roman" w:hAnsi="Times New Roman" w:cs="Times New Roman"/>
          <w:sz w:val="24"/>
          <w:szCs w:val="24"/>
        </w:rPr>
        <w:t>platlapu</w:t>
      </w:r>
      <w:proofErr w:type="spellEnd"/>
      <w:r w:rsidR="002F0A9A">
        <w:rPr>
          <w:rFonts w:ascii="Times New Roman" w:hAnsi="Times New Roman" w:cs="Times New Roman"/>
          <w:sz w:val="24"/>
          <w:szCs w:val="24"/>
        </w:rPr>
        <w:t xml:space="preserve"> liepa (</w:t>
      </w:r>
      <w:r w:rsidRPr="00C55ED2" w:rsidR="002F0A9A">
        <w:rPr>
          <w:rFonts w:ascii="Times New Roman" w:hAnsi="Times New Roman" w:cs="Times New Roman"/>
          <w:i/>
          <w:iCs/>
          <w:sz w:val="24"/>
          <w:szCs w:val="24"/>
        </w:rPr>
        <w:t xml:space="preserve">Tilia </w:t>
      </w:r>
      <w:proofErr w:type="spellStart"/>
      <w:r w:rsidRPr="00C55ED2" w:rsidR="002F0A9A">
        <w:rPr>
          <w:rFonts w:ascii="Times New Roman" w:hAnsi="Times New Roman" w:cs="Times New Roman"/>
          <w:i/>
          <w:iCs/>
          <w:sz w:val="24"/>
          <w:szCs w:val="24"/>
        </w:rPr>
        <w:t>platyphyllos</w:t>
      </w:r>
      <w:proofErr w:type="spellEnd"/>
      <w:r w:rsidR="002F0A9A">
        <w:rPr>
          <w:rFonts w:ascii="Times New Roman" w:hAnsi="Times New Roman" w:cs="Times New Roman"/>
          <w:sz w:val="24"/>
          <w:szCs w:val="24"/>
        </w:rPr>
        <w:t>), Holandes liepa (</w:t>
      </w:r>
      <w:r w:rsidRPr="00C55ED2" w:rsidR="002F0A9A">
        <w:rPr>
          <w:rFonts w:ascii="Times New Roman" w:hAnsi="Times New Roman" w:cs="Times New Roman"/>
          <w:i/>
          <w:iCs/>
          <w:sz w:val="24"/>
          <w:szCs w:val="24"/>
        </w:rPr>
        <w:t xml:space="preserve">Tilia x </w:t>
      </w:r>
      <w:proofErr w:type="spellStart"/>
      <w:r w:rsidRPr="00C55ED2" w:rsidR="002F0A9A">
        <w:rPr>
          <w:rFonts w:ascii="Times New Roman" w:hAnsi="Times New Roman" w:cs="Times New Roman"/>
          <w:i/>
          <w:iCs/>
          <w:sz w:val="24"/>
          <w:szCs w:val="24"/>
        </w:rPr>
        <w:t>europaea</w:t>
      </w:r>
      <w:proofErr w:type="spellEnd"/>
      <w:r w:rsidR="002F0A9A">
        <w:rPr>
          <w:rFonts w:ascii="Times New Roman" w:hAnsi="Times New Roman" w:cs="Times New Roman"/>
          <w:sz w:val="24"/>
          <w:szCs w:val="24"/>
        </w:rPr>
        <w:t>), Eiropas dižskābardis (</w:t>
      </w:r>
      <w:proofErr w:type="spellStart"/>
      <w:r w:rsidRPr="00C55ED2" w:rsidR="002F0A9A">
        <w:rPr>
          <w:rFonts w:ascii="Times New Roman" w:hAnsi="Times New Roman" w:cs="Times New Roman"/>
          <w:i/>
          <w:iCs/>
          <w:sz w:val="24"/>
          <w:szCs w:val="24"/>
        </w:rPr>
        <w:t>Fagus</w:t>
      </w:r>
      <w:proofErr w:type="spellEnd"/>
      <w:r w:rsidRPr="00C55ED2" w:rsidR="002F0A9A">
        <w:rPr>
          <w:rFonts w:ascii="Times New Roman" w:hAnsi="Times New Roman" w:cs="Times New Roman"/>
          <w:i/>
          <w:iCs/>
          <w:sz w:val="24"/>
          <w:szCs w:val="24"/>
        </w:rPr>
        <w:t xml:space="preserve"> </w:t>
      </w:r>
      <w:proofErr w:type="spellStart"/>
      <w:r w:rsidRPr="00C55ED2" w:rsidR="002F0A9A">
        <w:rPr>
          <w:rFonts w:ascii="Times New Roman" w:hAnsi="Times New Roman" w:cs="Times New Roman"/>
          <w:i/>
          <w:iCs/>
          <w:sz w:val="24"/>
          <w:szCs w:val="24"/>
        </w:rPr>
        <w:t>sylvatica</w:t>
      </w:r>
      <w:proofErr w:type="spellEnd"/>
      <w:r w:rsidR="002F0A9A">
        <w:rPr>
          <w:rFonts w:ascii="Times New Roman" w:hAnsi="Times New Roman" w:cs="Times New Roman"/>
          <w:sz w:val="24"/>
          <w:szCs w:val="24"/>
        </w:rPr>
        <w:t>) un citas.</w:t>
      </w:r>
      <w:r>
        <w:rPr>
          <w:rFonts w:ascii="Times New Roman" w:hAnsi="Times New Roman" w:cs="Times New Roman"/>
          <w:sz w:val="24"/>
          <w:szCs w:val="24"/>
        </w:rPr>
        <w:t xml:space="preserve"> </w:t>
      </w:r>
    </w:p>
    <w:p w:rsidR="00167A34" w:rsidP="00167A34" w:rsidRDefault="002F293B" w14:paraId="140FCA2E" w14:textId="77777777">
      <w:pPr>
        <w:autoSpaceDE w:val="0"/>
        <w:autoSpaceDN w:val="0"/>
        <w:adjustRightInd w:val="0"/>
        <w:spacing w:after="0" w:line="240" w:lineRule="auto"/>
        <w:jc w:val="both"/>
        <w:rPr>
          <w:rFonts w:ascii="TimesNewRomanPSMT" w:hAnsi="TimesNewRomanPSMT" w:cs="TimesNewRomanPSMT"/>
          <w:sz w:val="24"/>
          <w:szCs w:val="24"/>
        </w:rPr>
      </w:pPr>
      <w:r w:rsidRPr="002F293B">
        <w:rPr>
          <w:rFonts w:ascii="Times New Roman" w:hAnsi="Times New Roman" w:cs="Times New Roman"/>
          <w:sz w:val="24"/>
          <w:szCs w:val="24"/>
        </w:rPr>
        <w:t xml:space="preserve">Dendrārija teritorijā konstatēta viena īpaši aizsargājamā suga </w:t>
      </w:r>
      <w:r w:rsidR="00807315">
        <w:rPr>
          <w:rFonts w:ascii="Times New Roman" w:hAnsi="Times New Roman" w:cs="Times New Roman"/>
          <w:sz w:val="24"/>
          <w:szCs w:val="24"/>
        </w:rPr>
        <w:t>- s</w:t>
      </w:r>
      <w:r w:rsidRPr="002F293B" w:rsidR="00807315">
        <w:rPr>
          <w:rFonts w:ascii="Times New Roman" w:hAnsi="Times New Roman" w:cs="Times New Roman"/>
          <w:sz w:val="24"/>
          <w:szCs w:val="24"/>
        </w:rPr>
        <w:t xml:space="preserve">požā skudra </w:t>
      </w:r>
      <w:r w:rsidR="00807315">
        <w:rPr>
          <w:rFonts w:ascii="Times New Roman" w:hAnsi="Times New Roman" w:cs="Times New Roman"/>
          <w:sz w:val="24"/>
          <w:szCs w:val="24"/>
        </w:rPr>
        <w:t>(</w:t>
      </w:r>
      <w:proofErr w:type="spellStart"/>
      <w:r w:rsidRPr="0087676D" w:rsidR="00807315">
        <w:rPr>
          <w:rFonts w:ascii="Times New Roman" w:hAnsi="Times New Roman" w:cs="Times New Roman"/>
          <w:i/>
          <w:sz w:val="24"/>
          <w:szCs w:val="24"/>
        </w:rPr>
        <w:t>Lasius</w:t>
      </w:r>
      <w:proofErr w:type="spellEnd"/>
      <w:r w:rsidRPr="0087676D" w:rsidR="00807315">
        <w:rPr>
          <w:rFonts w:ascii="Times New Roman" w:hAnsi="Times New Roman" w:cs="Times New Roman"/>
          <w:i/>
          <w:sz w:val="24"/>
          <w:szCs w:val="24"/>
        </w:rPr>
        <w:t xml:space="preserve"> </w:t>
      </w:r>
      <w:proofErr w:type="spellStart"/>
      <w:r w:rsidRPr="0087676D" w:rsidR="00807315">
        <w:rPr>
          <w:rFonts w:ascii="Times New Roman" w:hAnsi="Times New Roman" w:cs="Times New Roman"/>
          <w:i/>
          <w:sz w:val="24"/>
          <w:szCs w:val="24"/>
        </w:rPr>
        <w:t>fuliginosus</w:t>
      </w:r>
      <w:proofErr w:type="spellEnd"/>
      <w:r w:rsidR="00807315">
        <w:rPr>
          <w:rFonts w:ascii="Times New Roman" w:hAnsi="Times New Roman" w:cs="Times New Roman"/>
          <w:sz w:val="24"/>
          <w:szCs w:val="24"/>
        </w:rPr>
        <w:t>)</w:t>
      </w:r>
      <w:r w:rsidRPr="002F293B" w:rsidR="00807315">
        <w:rPr>
          <w:rFonts w:ascii="Times New Roman" w:hAnsi="Times New Roman" w:cs="Times New Roman"/>
          <w:sz w:val="24"/>
          <w:szCs w:val="24"/>
        </w:rPr>
        <w:t xml:space="preserve"> </w:t>
      </w:r>
      <w:r w:rsidRPr="002F293B">
        <w:rPr>
          <w:rFonts w:ascii="Times New Roman" w:hAnsi="Times New Roman" w:cs="Times New Roman"/>
          <w:sz w:val="24"/>
          <w:szCs w:val="24"/>
        </w:rPr>
        <w:t>un divas ierobežoti izmantojamās sugas</w:t>
      </w:r>
      <w:r w:rsidR="00807315">
        <w:rPr>
          <w:rFonts w:ascii="Times New Roman" w:hAnsi="Times New Roman" w:cs="Times New Roman"/>
          <w:sz w:val="24"/>
          <w:szCs w:val="24"/>
        </w:rPr>
        <w:t xml:space="preserve"> -</w:t>
      </w:r>
      <w:r w:rsidRPr="002F293B">
        <w:rPr>
          <w:rFonts w:ascii="Times New Roman" w:hAnsi="Times New Roman" w:cs="Times New Roman"/>
          <w:sz w:val="24"/>
          <w:szCs w:val="24"/>
        </w:rPr>
        <w:t xml:space="preserve"> gada staipeknis </w:t>
      </w:r>
      <w:r w:rsidR="0087676D">
        <w:rPr>
          <w:rFonts w:ascii="Times New Roman" w:hAnsi="Times New Roman" w:cs="Times New Roman"/>
          <w:sz w:val="24"/>
          <w:szCs w:val="24"/>
        </w:rPr>
        <w:t>(</w:t>
      </w:r>
      <w:proofErr w:type="spellStart"/>
      <w:r w:rsidRPr="0087676D">
        <w:rPr>
          <w:rFonts w:ascii="Times New Roman" w:hAnsi="Times New Roman" w:cs="Times New Roman"/>
          <w:i/>
          <w:sz w:val="24"/>
          <w:szCs w:val="24"/>
        </w:rPr>
        <w:t>Lycopodium</w:t>
      </w:r>
      <w:proofErr w:type="spellEnd"/>
      <w:r w:rsidRPr="0087676D">
        <w:rPr>
          <w:rFonts w:ascii="Times New Roman" w:hAnsi="Times New Roman" w:cs="Times New Roman"/>
          <w:i/>
          <w:sz w:val="24"/>
          <w:szCs w:val="24"/>
        </w:rPr>
        <w:t xml:space="preserve"> </w:t>
      </w:r>
      <w:proofErr w:type="spellStart"/>
      <w:r w:rsidRPr="0087676D">
        <w:rPr>
          <w:rFonts w:ascii="Times New Roman" w:hAnsi="Times New Roman" w:cs="Times New Roman"/>
          <w:i/>
          <w:sz w:val="24"/>
          <w:szCs w:val="24"/>
        </w:rPr>
        <w:t>annotinum</w:t>
      </w:r>
      <w:proofErr w:type="spellEnd"/>
      <w:r w:rsidR="0087676D">
        <w:rPr>
          <w:rFonts w:ascii="Times New Roman" w:hAnsi="Times New Roman" w:cs="Times New Roman"/>
          <w:sz w:val="24"/>
          <w:szCs w:val="24"/>
        </w:rPr>
        <w:t>)</w:t>
      </w:r>
      <w:r w:rsidR="00807315">
        <w:rPr>
          <w:rFonts w:ascii="Times New Roman" w:hAnsi="Times New Roman" w:cs="Times New Roman"/>
          <w:sz w:val="24"/>
          <w:szCs w:val="24"/>
        </w:rPr>
        <w:t>, kas</w:t>
      </w:r>
      <w:r w:rsidRPr="002F293B">
        <w:rPr>
          <w:rFonts w:ascii="Times New Roman" w:hAnsi="Times New Roman" w:cs="Times New Roman"/>
          <w:sz w:val="24"/>
          <w:szCs w:val="24"/>
        </w:rPr>
        <w:t xml:space="preserve"> sastopams </w:t>
      </w:r>
      <w:r w:rsidR="0087676D">
        <w:rPr>
          <w:rFonts w:ascii="Times New Roman" w:hAnsi="Times New Roman" w:cs="Times New Roman"/>
          <w:sz w:val="24"/>
          <w:szCs w:val="24"/>
        </w:rPr>
        <w:t>mežaudzē</w:t>
      </w:r>
      <w:r w:rsidRPr="002F293B">
        <w:rPr>
          <w:rFonts w:ascii="Times New Roman" w:hAnsi="Times New Roman" w:cs="Times New Roman"/>
          <w:sz w:val="24"/>
          <w:szCs w:val="24"/>
        </w:rPr>
        <w:t>, kur dominē egles un veci ozoli</w:t>
      </w:r>
      <w:r w:rsidR="00807315">
        <w:rPr>
          <w:rFonts w:ascii="Times New Roman" w:hAnsi="Times New Roman" w:cs="Times New Roman"/>
          <w:sz w:val="24"/>
          <w:szCs w:val="24"/>
        </w:rPr>
        <w:t xml:space="preserve"> un </w:t>
      </w:r>
      <w:r w:rsidRPr="002F293B">
        <w:rPr>
          <w:rFonts w:ascii="Times New Roman" w:hAnsi="Times New Roman" w:cs="Times New Roman"/>
          <w:sz w:val="24"/>
          <w:szCs w:val="24"/>
        </w:rPr>
        <w:t xml:space="preserve">parka vīngliemezis </w:t>
      </w:r>
      <w:r w:rsidR="0087676D">
        <w:rPr>
          <w:rFonts w:ascii="Times New Roman" w:hAnsi="Times New Roman" w:cs="Times New Roman"/>
          <w:sz w:val="24"/>
          <w:szCs w:val="24"/>
        </w:rPr>
        <w:t>(</w:t>
      </w:r>
      <w:proofErr w:type="spellStart"/>
      <w:r w:rsidRPr="0087676D">
        <w:rPr>
          <w:rFonts w:ascii="Times New Roman" w:hAnsi="Times New Roman" w:cs="Times New Roman"/>
          <w:i/>
          <w:sz w:val="24"/>
          <w:szCs w:val="24"/>
        </w:rPr>
        <w:t>Helix</w:t>
      </w:r>
      <w:proofErr w:type="spellEnd"/>
      <w:r w:rsidRPr="0087676D">
        <w:rPr>
          <w:rFonts w:ascii="Times New Roman" w:hAnsi="Times New Roman" w:cs="Times New Roman"/>
          <w:i/>
          <w:sz w:val="24"/>
          <w:szCs w:val="24"/>
        </w:rPr>
        <w:t xml:space="preserve"> </w:t>
      </w:r>
      <w:proofErr w:type="spellStart"/>
      <w:r w:rsidRPr="0087676D">
        <w:rPr>
          <w:rFonts w:ascii="Times New Roman" w:hAnsi="Times New Roman" w:cs="Times New Roman"/>
          <w:i/>
          <w:sz w:val="24"/>
          <w:szCs w:val="24"/>
        </w:rPr>
        <w:t>pomatia</w:t>
      </w:r>
      <w:proofErr w:type="spellEnd"/>
      <w:r w:rsidR="0087676D">
        <w:rPr>
          <w:rFonts w:ascii="Times New Roman" w:hAnsi="Times New Roman" w:cs="Times New Roman"/>
          <w:sz w:val="24"/>
          <w:szCs w:val="24"/>
        </w:rPr>
        <w:t>)</w:t>
      </w:r>
      <w:r w:rsidR="00807315">
        <w:rPr>
          <w:rFonts w:ascii="Times New Roman" w:hAnsi="Times New Roman" w:cs="Times New Roman"/>
          <w:sz w:val="24"/>
          <w:szCs w:val="24"/>
        </w:rPr>
        <w:t xml:space="preserve">, kas </w:t>
      </w:r>
      <w:r w:rsidRPr="002F293B">
        <w:rPr>
          <w:rFonts w:ascii="Times New Roman" w:hAnsi="Times New Roman" w:cs="Times New Roman"/>
          <w:sz w:val="24"/>
          <w:szCs w:val="24"/>
        </w:rPr>
        <w:t>sastopams krūmājos dendroloģisko stādījumu rietumu daļā.</w:t>
      </w:r>
      <w:r w:rsidR="00464CA3">
        <w:rPr>
          <w:rFonts w:ascii="Times New Roman" w:hAnsi="Times New Roman" w:cs="Times New Roman"/>
          <w:sz w:val="24"/>
          <w:szCs w:val="24"/>
        </w:rPr>
        <w:t xml:space="preserve"> Vāgnera dārza</w:t>
      </w:r>
      <w:r w:rsidR="00CE1FD1">
        <w:rPr>
          <w:rFonts w:ascii="Times New Roman" w:hAnsi="Times New Roman" w:cs="Times New Roman"/>
          <w:sz w:val="24"/>
          <w:szCs w:val="24"/>
        </w:rPr>
        <w:t xml:space="preserve"> un tā pieguļošā</w:t>
      </w:r>
      <w:r w:rsidR="00464CA3">
        <w:rPr>
          <w:rFonts w:ascii="Times New Roman" w:hAnsi="Times New Roman" w:cs="Times New Roman"/>
          <w:sz w:val="24"/>
          <w:szCs w:val="24"/>
        </w:rPr>
        <w:t xml:space="preserve"> teritorijā sastopami </w:t>
      </w:r>
      <w:r w:rsidR="00167A34">
        <w:rPr>
          <w:rFonts w:ascii="Times New Roman" w:hAnsi="Times New Roman" w:cs="Times New Roman"/>
          <w:sz w:val="24"/>
          <w:szCs w:val="24"/>
        </w:rPr>
        <w:t xml:space="preserve">13 </w:t>
      </w:r>
      <w:r w:rsidR="00464CA3">
        <w:rPr>
          <w:rFonts w:ascii="Times New Roman" w:hAnsi="Times New Roman" w:cs="Times New Roman"/>
          <w:sz w:val="24"/>
          <w:szCs w:val="24"/>
        </w:rPr>
        <w:t>dižkoki</w:t>
      </w:r>
      <w:r w:rsidR="00167A34">
        <w:rPr>
          <w:rFonts w:ascii="Times New Roman" w:hAnsi="Times New Roman" w:cs="Times New Roman"/>
          <w:sz w:val="24"/>
          <w:szCs w:val="24"/>
        </w:rPr>
        <w:t xml:space="preserve">, </w:t>
      </w:r>
      <w:r w:rsidR="00167A34">
        <w:rPr>
          <w:rFonts w:ascii="TimesNewRomanPSMT" w:hAnsi="TimesNewRomanPSMT" w:cs="TimesNewRomanPSMT"/>
          <w:sz w:val="24"/>
          <w:szCs w:val="24"/>
        </w:rPr>
        <w:t xml:space="preserve">kuri pārstāv plašu kokaugu svešzemju sugas </w:t>
      </w:r>
      <w:proofErr w:type="spellStart"/>
      <w:r w:rsidR="00167A34">
        <w:rPr>
          <w:rFonts w:ascii="TimesNewRomanPSMT" w:hAnsi="TimesNewRomanPSMT" w:cs="TimesNewRomanPSMT"/>
          <w:sz w:val="24"/>
          <w:szCs w:val="24"/>
        </w:rPr>
        <w:t>taksonu</w:t>
      </w:r>
      <w:proofErr w:type="spellEnd"/>
      <w:r w:rsidR="00167A34">
        <w:rPr>
          <w:rFonts w:ascii="TimesNewRomanPSMT" w:hAnsi="TimesNewRomanPSMT" w:cs="TimesNewRomanPSMT"/>
          <w:sz w:val="24"/>
          <w:szCs w:val="24"/>
        </w:rPr>
        <w:t xml:space="preserve"> spektru, kas sasniegušas dižkoku izmērus.</w:t>
      </w:r>
    </w:p>
    <w:p w:rsidRPr="00EB79F3" w:rsidR="002F293B" w:rsidP="00E05BC2" w:rsidRDefault="00EB79F3" w14:paraId="3CCBFC0F" w14:textId="77777777">
      <w:pPr>
        <w:jc w:val="both"/>
        <w:rPr>
          <w:rFonts w:ascii="Times New Roman" w:hAnsi="Times New Roman" w:cs="Times New Roman"/>
          <w:color w:val="000000" w:themeColor="text1"/>
          <w:sz w:val="24"/>
          <w:szCs w:val="24"/>
        </w:rPr>
      </w:pPr>
      <w:r w:rsidRPr="00EB79F3">
        <w:rPr>
          <w:rFonts w:ascii="Times New Roman" w:hAnsi="Times New Roman" w:cs="Times New Roman"/>
          <w:color w:val="000000" w:themeColor="text1"/>
          <w:sz w:val="24"/>
          <w:szCs w:val="24"/>
        </w:rPr>
        <w:t>Pēc DDPS “Ozols” datiem dendroloģiskā stādījumā atrodas trīs Eiropas Savienības prioritāri aizsargājamie biotopi - 6270* Sugām bagātas ganības vai ganītas pļavas, 9160* Ozolu meži (ozolu, liepu un skābaržu meži) 1. variants un 9020* Veci jaukti platlapju meži 4. variants.</w:t>
      </w:r>
    </w:p>
    <w:p w:rsidR="005B4812" w:rsidP="005B4812" w:rsidRDefault="005B4812" w14:paraId="7891B1E0" w14:textId="77777777">
      <w:pPr>
        <w:jc w:val="both"/>
        <w:rPr>
          <w:rFonts w:ascii="Times New Roman" w:hAnsi="Times New Roman" w:cs="Times New Roman"/>
          <w:sz w:val="24"/>
          <w:szCs w:val="24"/>
          <w:u w:val="single"/>
        </w:rPr>
      </w:pPr>
      <w:bookmarkStart w:name="_Hlk22547928" w:id="4"/>
      <w:r w:rsidRPr="000706E5">
        <w:rPr>
          <w:rFonts w:ascii="Times New Roman" w:hAnsi="Times New Roman" w:cs="Times New Roman"/>
          <w:sz w:val="24"/>
          <w:szCs w:val="24"/>
          <w:u w:val="single"/>
        </w:rPr>
        <w:t>Priekšlikumi teritorijas robežas precizējumiem</w:t>
      </w:r>
      <w:r>
        <w:rPr>
          <w:rFonts w:ascii="Times New Roman" w:hAnsi="Times New Roman" w:cs="Times New Roman"/>
          <w:sz w:val="24"/>
          <w:szCs w:val="24"/>
          <w:u w:val="single"/>
        </w:rPr>
        <w:t>.</w:t>
      </w:r>
    </w:p>
    <w:p w:rsidR="007B4B6C" w:rsidP="005B4812" w:rsidRDefault="007B4B6C" w14:paraId="0861C3D5" w14:textId="77777777">
      <w:pPr>
        <w:jc w:val="both"/>
        <w:rPr>
          <w:rFonts w:ascii="Times New Roman" w:hAnsi="Times New Roman" w:cs="Times New Roman"/>
          <w:sz w:val="24"/>
          <w:szCs w:val="24"/>
          <w:u w:val="single"/>
        </w:rPr>
      </w:pPr>
      <w:r>
        <w:rPr>
          <w:rFonts w:ascii="Times New Roman" w:hAnsi="Times New Roman" w:cs="Times New Roman"/>
          <w:sz w:val="24"/>
          <w:szCs w:val="24"/>
          <w:u w:val="single"/>
        </w:rPr>
        <w:t>Dendroloģiskā stādījuma statuss saglabājams, veicot robežu precizējumus:</w:t>
      </w:r>
    </w:p>
    <w:p w:rsidRPr="0025382D" w:rsidR="0025382D" w:rsidP="0025382D" w:rsidRDefault="00A4320F" w14:paraId="29A273C2" w14:textId="77777777">
      <w:pPr>
        <w:pStyle w:val="Sarakstarindkopa"/>
        <w:numPr>
          <w:ilvl w:val="0"/>
          <w:numId w:val="6"/>
        </w:numPr>
        <w:jc w:val="both"/>
        <w:rPr>
          <w:rFonts w:ascii="Times New Roman" w:hAnsi="Times New Roman" w:cs="Times New Roman"/>
          <w:sz w:val="24"/>
          <w:szCs w:val="24"/>
          <w:u w:val="single"/>
        </w:rPr>
      </w:pPr>
      <w:r w:rsidRPr="008A7608">
        <w:rPr>
          <w:rFonts w:ascii="Times New Roman" w:hAnsi="Times New Roman" w:cs="Times New Roman"/>
          <w:sz w:val="24"/>
          <w:szCs w:val="24"/>
        </w:rPr>
        <w:t>dendrārija dienvidu, ziemeļrietumu un ziemeļaustrumu</w:t>
      </w:r>
      <w:r>
        <w:rPr>
          <w:rFonts w:ascii="Times New Roman" w:hAnsi="Times New Roman" w:cs="Times New Roman"/>
          <w:sz w:val="24"/>
          <w:szCs w:val="24"/>
        </w:rPr>
        <w:t xml:space="preserve"> daļā esošajā</w:t>
      </w:r>
      <w:r w:rsidR="0025382D">
        <w:rPr>
          <w:rFonts w:ascii="Times New Roman" w:hAnsi="Times New Roman" w:cs="Times New Roman"/>
          <w:sz w:val="24"/>
          <w:szCs w:val="24"/>
        </w:rPr>
        <w:t>s</w:t>
      </w:r>
      <w:r>
        <w:rPr>
          <w:rFonts w:ascii="Times New Roman" w:hAnsi="Times New Roman" w:cs="Times New Roman"/>
          <w:sz w:val="24"/>
          <w:szCs w:val="24"/>
        </w:rPr>
        <w:t xml:space="preserve"> teritorijā</w:t>
      </w:r>
      <w:r w:rsidR="0025382D">
        <w:rPr>
          <w:rFonts w:ascii="Times New Roman" w:hAnsi="Times New Roman" w:cs="Times New Roman"/>
          <w:sz w:val="24"/>
          <w:szCs w:val="24"/>
        </w:rPr>
        <w:t>s</w:t>
      </w:r>
      <w:r>
        <w:rPr>
          <w:rFonts w:ascii="Times New Roman" w:hAnsi="Times New Roman" w:cs="Times New Roman"/>
          <w:sz w:val="24"/>
          <w:szCs w:val="24"/>
        </w:rPr>
        <w:t xml:space="preserve"> nav konstatētas nozīmīgas dendroloģiskas un citas aizsargājamas dabas vērtības. Līdz ar to, tiek rosināts šī</w:t>
      </w:r>
      <w:r w:rsidR="0025382D">
        <w:rPr>
          <w:rFonts w:ascii="Times New Roman" w:hAnsi="Times New Roman" w:cs="Times New Roman"/>
          <w:sz w:val="24"/>
          <w:szCs w:val="24"/>
        </w:rPr>
        <w:t>s</w:t>
      </w:r>
      <w:r>
        <w:rPr>
          <w:rFonts w:ascii="Times New Roman" w:hAnsi="Times New Roman" w:cs="Times New Roman"/>
          <w:sz w:val="24"/>
          <w:szCs w:val="24"/>
        </w:rPr>
        <w:t xml:space="preserve"> dendrārija daļas izslēgt no dendroloģiskā stādījuma. </w:t>
      </w:r>
    </w:p>
    <w:p w:rsidRPr="0025382D" w:rsidR="0025382D" w:rsidP="0025382D" w:rsidRDefault="0025382D" w14:paraId="583FA7DA" w14:textId="77777777">
      <w:pPr>
        <w:pStyle w:val="Sarakstarindkopa"/>
        <w:jc w:val="both"/>
        <w:rPr>
          <w:rFonts w:ascii="Times New Roman" w:hAnsi="Times New Roman" w:cs="Times New Roman"/>
          <w:sz w:val="24"/>
          <w:szCs w:val="24"/>
          <w:u w:val="single"/>
        </w:rPr>
      </w:pPr>
    </w:p>
    <w:bookmarkEnd w:id="4"/>
    <w:p w:rsidR="008C7B8D" w:rsidP="008C7B8D" w:rsidRDefault="008C7B8D" w14:paraId="1D172FE3" w14:textId="77777777">
      <w:pPr>
        <w:pStyle w:val="Sarakstarindkopa"/>
        <w:numPr>
          <w:ilvl w:val="0"/>
          <w:numId w:val="1"/>
        </w:numPr>
        <w:jc w:val="both"/>
        <w:rPr>
          <w:rFonts w:ascii="Times New Roman" w:hAnsi="Times New Roman" w:cs="Times New Roman"/>
          <w:b/>
          <w:color w:val="000000" w:themeColor="text1"/>
          <w:sz w:val="24"/>
          <w:szCs w:val="24"/>
        </w:rPr>
      </w:pPr>
      <w:r w:rsidRPr="008C7B8D">
        <w:rPr>
          <w:rFonts w:ascii="Times New Roman" w:hAnsi="Times New Roman" w:cs="Times New Roman"/>
          <w:b/>
          <w:color w:val="000000" w:themeColor="text1"/>
          <w:sz w:val="24"/>
          <w:szCs w:val="24"/>
        </w:rPr>
        <w:t xml:space="preserve">Izmaiņas saimnieciskās darbības ierobežojumiem aizsargājamajā dendroloģiskajā stādījumā </w:t>
      </w:r>
    </w:p>
    <w:p w:rsidR="006912A9" w:rsidP="23779012" w:rsidRDefault="006912A9" w14:paraId="45E06ED0" w14:textId="5E6444CA">
      <w:pPr>
        <w:pStyle w:val="Parasts"/>
        <w:jc w:val="both"/>
        <w:rPr>
          <w:rFonts w:ascii="Times New Roman" w:hAnsi="Times New Roman" w:cs="Times New Roman"/>
          <w:color w:val="000000" w:themeColor="text1" w:themeTint="FF" w:themeShade="FF"/>
          <w:sz w:val="24"/>
          <w:szCs w:val="24"/>
        </w:rPr>
      </w:pPr>
      <w:r w:rsidRPr="23779012" w:rsidR="006912A9">
        <w:rPr>
          <w:rFonts w:ascii="Times New Roman" w:hAnsi="Times New Roman" w:cs="Times New Roman"/>
          <w:color w:val="000000" w:themeColor="text1" w:themeTint="FF" w:themeShade="FF"/>
          <w:sz w:val="24"/>
          <w:szCs w:val="24"/>
        </w:rPr>
        <w:t xml:space="preserve">Atbilstoši likumam “Par kompensāciju par saimnieciskās darbības ierobežojumiem aizsargājamās teritorijās” kompensācijas par dendroloģiskiem stādījumiem netiek piešķirtas, tomēr dendroloģiskā stādījuma statuss ierobežo koku ciršanu un </w:t>
      </w:r>
      <w:r w:rsidRPr="23779012" w:rsidR="6FD2449C">
        <w:rPr>
          <w:rFonts w:ascii="Times New Roman" w:hAnsi="Times New Roman" w:eastAsia="Times New Roman" w:cs="Times New Roman"/>
          <w:noProof w:val="0"/>
          <w:sz w:val="24"/>
          <w:szCs w:val="24"/>
          <w:lang w:val="lv-LV"/>
        </w:rPr>
        <w:t>aizliedz zemes lietošanas kategoriju maiņu.</w:t>
      </w:r>
    </w:p>
    <w:p w:rsidR="006912A9" w:rsidP="006912A9" w:rsidRDefault="006912A9" w14:paraId="72AA1528" w14:textId="77777777">
      <w:pPr>
        <w:jc w:val="both"/>
        <w:rPr>
          <w:rFonts w:ascii="Times New Roman" w:hAnsi="Times New Roman" w:cs="Times New Roman"/>
          <w:sz w:val="24"/>
          <w:szCs w:val="24"/>
        </w:rPr>
      </w:pPr>
      <w:r w:rsidRPr="00070E55">
        <w:rPr>
          <w:rFonts w:ascii="Times New Roman" w:hAnsi="Times New Roman" w:cs="Times New Roman"/>
          <w:color w:val="000000" w:themeColor="text1"/>
          <w:sz w:val="24"/>
          <w:szCs w:val="24"/>
        </w:rPr>
        <w:t xml:space="preserve">Atbilstoši </w:t>
      </w:r>
      <w:r w:rsidR="00A51374">
        <w:rPr>
          <w:rFonts w:ascii="Times New Roman" w:hAnsi="Times New Roman" w:cs="Times New Roman"/>
          <w:sz w:val="24"/>
          <w:szCs w:val="24"/>
        </w:rPr>
        <w:t>Tukuma</w:t>
      </w:r>
      <w:r w:rsidRPr="00070E55">
        <w:rPr>
          <w:rFonts w:ascii="Times New Roman" w:hAnsi="Times New Roman" w:cs="Times New Roman"/>
          <w:sz w:val="24"/>
          <w:szCs w:val="24"/>
        </w:rPr>
        <w:t xml:space="preserve"> novada teritorijas </w:t>
      </w:r>
      <w:r>
        <w:rPr>
          <w:rFonts w:ascii="Times New Roman" w:hAnsi="Times New Roman" w:cs="Times New Roman"/>
          <w:sz w:val="24"/>
          <w:szCs w:val="24"/>
        </w:rPr>
        <w:t>p</w:t>
      </w:r>
      <w:r w:rsidRPr="00070E55">
        <w:rPr>
          <w:rFonts w:ascii="Times New Roman" w:hAnsi="Times New Roman" w:cs="Times New Roman"/>
          <w:sz w:val="24"/>
          <w:szCs w:val="24"/>
        </w:rPr>
        <w:t>lānojuma</w:t>
      </w:r>
      <w:r w:rsidR="00A51374">
        <w:rPr>
          <w:rFonts w:ascii="Times New Roman" w:hAnsi="Times New Roman" w:cs="Times New Roman"/>
          <w:sz w:val="24"/>
          <w:szCs w:val="24"/>
        </w:rPr>
        <w:t xml:space="preserve"> grozījumiem</w:t>
      </w:r>
      <w:r>
        <w:rPr>
          <w:rStyle w:val="Vresatsauce"/>
          <w:rFonts w:ascii="Times New Roman" w:hAnsi="Times New Roman" w:cs="Times New Roman"/>
          <w:sz w:val="24"/>
          <w:szCs w:val="24"/>
        </w:rPr>
        <w:footnoteReference w:id="1"/>
      </w:r>
      <w:r w:rsidRPr="00070E55">
        <w:rPr>
          <w:rFonts w:ascii="Times New Roman" w:hAnsi="Times New Roman" w:cs="Times New Roman"/>
          <w:sz w:val="24"/>
          <w:szCs w:val="24"/>
        </w:rPr>
        <w:t xml:space="preserve"> (201</w:t>
      </w:r>
      <w:r w:rsidR="00A51374">
        <w:rPr>
          <w:rFonts w:ascii="Times New Roman" w:hAnsi="Times New Roman" w:cs="Times New Roman"/>
          <w:sz w:val="24"/>
          <w:szCs w:val="24"/>
        </w:rPr>
        <w:t>1</w:t>
      </w:r>
      <w:r w:rsidRPr="00070E55">
        <w:rPr>
          <w:rFonts w:ascii="Times New Roman" w:hAnsi="Times New Roman" w:cs="Times New Roman"/>
          <w:sz w:val="24"/>
          <w:szCs w:val="24"/>
        </w:rPr>
        <w:t xml:space="preserve">. – 2023. gadam), </w:t>
      </w:r>
      <w:r>
        <w:rPr>
          <w:rFonts w:ascii="Times New Roman" w:hAnsi="Times New Roman" w:cs="Times New Roman"/>
          <w:sz w:val="24"/>
          <w:szCs w:val="24"/>
        </w:rPr>
        <w:t>T</w:t>
      </w:r>
      <w:r w:rsidRPr="00070E55">
        <w:rPr>
          <w:rFonts w:ascii="Times New Roman" w:hAnsi="Times New Roman" w:cs="Times New Roman"/>
          <w:sz w:val="24"/>
          <w:szCs w:val="24"/>
        </w:rPr>
        <w:t>eritorijas izmantošanas un apbūves noteikumi</w:t>
      </w:r>
      <w:r>
        <w:rPr>
          <w:rFonts w:ascii="Times New Roman" w:hAnsi="Times New Roman" w:cs="Times New Roman"/>
          <w:sz w:val="24"/>
          <w:szCs w:val="24"/>
        </w:rPr>
        <w:t xml:space="preserve">em, </w:t>
      </w:r>
      <w:r w:rsidRPr="00070E55">
        <w:rPr>
          <w:rFonts w:ascii="Times New Roman" w:hAnsi="Times New Roman" w:cs="Times New Roman"/>
          <w:sz w:val="24"/>
          <w:szCs w:val="24"/>
        </w:rPr>
        <w:t xml:space="preserve"> </w:t>
      </w:r>
      <w:r w:rsidR="00A51374">
        <w:rPr>
          <w:rFonts w:ascii="Times New Roman" w:hAnsi="Times New Roman" w:cs="Times New Roman"/>
          <w:sz w:val="24"/>
          <w:szCs w:val="24"/>
        </w:rPr>
        <w:t>6</w:t>
      </w:r>
      <w:r>
        <w:rPr>
          <w:rFonts w:ascii="Times New Roman" w:hAnsi="Times New Roman" w:cs="Times New Roman"/>
          <w:sz w:val="24"/>
          <w:szCs w:val="24"/>
        </w:rPr>
        <w:t>3</w:t>
      </w:r>
      <w:r w:rsidR="00A51374">
        <w:rPr>
          <w:rFonts w:ascii="Times New Roman" w:hAnsi="Times New Roman" w:cs="Times New Roman"/>
          <w:sz w:val="24"/>
          <w:szCs w:val="24"/>
        </w:rPr>
        <w:t>5</w:t>
      </w:r>
      <w:r>
        <w:rPr>
          <w:rFonts w:ascii="Times New Roman" w:hAnsi="Times New Roman" w:cs="Times New Roman"/>
          <w:sz w:val="24"/>
          <w:szCs w:val="24"/>
        </w:rPr>
        <w:t xml:space="preserve">. </w:t>
      </w:r>
      <w:r w:rsidRPr="00070E55">
        <w:rPr>
          <w:rFonts w:ascii="Times New Roman" w:hAnsi="Times New Roman" w:cs="Times New Roman"/>
          <w:sz w:val="24"/>
          <w:szCs w:val="24"/>
        </w:rPr>
        <w:t>punkt</w:t>
      </w:r>
      <w:r>
        <w:rPr>
          <w:rFonts w:ascii="Times New Roman" w:hAnsi="Times New Roman" w:cs="Times New Roman"/>
          <w:sz w:val="24"/>
          <w:szCs w:val="24"/>
        </w:rPr>
        <w:t>a</w:t>
      </w:r>
      <w:r w:rsidRPr="00070E55">
        <w:rPr>
          <w:rFonts w:ascii="Times New Roman" w:hAnsi="Times New Roman" w:cs="Times New Roman"/>
          <w:sz w:val="24"/>
          <w:szCs w:val="24"/>
        </w:rPr>
        <w:t xml:space="preserve"> </w:t>
      </w:r>
      <w:r>
        <w:rPr>
          <w:rFonts w:ascii="Times New Roman" w:hAnsi="Times New Roman" w:cs="Times New Roman"/>
          <w:sz w:val="24"/>
          <w:szCs w:val="24"/>
        </w:rPr>
        <w:t>nosacījumi paskaidro, ka</w:t>
      </w:r>
      <w:r w:rsidRPr="00070E55">
        <w:rPr>
          <w:rFonts w:ascii="Times New Roman" w:hAnsi="Times New Roman" w:cs="Times New Roman"/>
          <w:sz w:val="24"/>
          <w:szCs w:val="24"/>
        </w:rPr>
        <w:t xml:space="preserve"> </w:t>
      </w:r>
      <w:r>
        <w:rPr>
          <w:rFonts w:ascii="Times New Roman" w:hAnsi="Times New Roman" w:cs="Times New Roman"/>
          <w:sz w:val="24"/>
          <w:szCs w:val="24"/>
        </w:rPr>
        <w:t>v</w:t>
      </w:r>
      <w:r w:rsidRPr="00406BB4">
        <w:rPr>
          <w:rFonts w:ascii="Times New Roman" w:hAnsi="Times New Roman" w:cs="Times New Roman"/>
          <w:sz w:val="24"/>
          <w:szCs w:val="24"/>
        </w:rPr>
        <w:t>ispārējo aizsardzības un izmantošanas kārtību, pieļaujamos un aizliegtos darbības veidus īpaši aizsargājamajās dabas teritorijās nosaka regulējošie normatīvie akti</w:t>
      </w:r>
      <w:r>
        <w:rPr>
          <w:rFonts w:ascii="Times New Roman" w:hAnsi="Times New Roman" w:cs="Times New Roman"/>
          <w:sz w:val="24"/>
          <w:szCs w:val="24"/>
        </w:rPr>
        <w:t>.</w:t>
      </w:r>
      <w:r w:rsidRPr="00406BB4">
        <w:rPr>
          <w:rFonts w:ascii="Times New Roman" w:hAnsi="Times New Roman" w:cs="Times New Roman"/>
          <w:sz w:val="24"/>
          <w:szCs w:val="24"/>
        </w:rPr>
        <w:t xml:space="preserve"> </w:t>
      </w:r>
      <w:r>
        <w:rPr>
          <w:rFonts w:ascii="Times New Roman" w:hAnsi="Times New Roman" w:cs="Times New Roman"/>
          <w:sz w:val="24"/>
          <w:szCs w:val="24"/>
        </w:rPr>
        <w:t>Papildus</w:t>
      </w:r>
      <w:r w:rsidRPr="00070E55">
        <w:rPr>
          <w:rFonts w:ascii="Times New Roman" w:hAnsi="Times New Roman" w:cs="Times New Roman"/>
          <w:sz w:val="24"/>
          <w:szCs w:val="24"/>
        </w:rPr>
        <w:t xml:space="preserve"> </w:t>
      </w:r>
      <w:r>
        <w:rPr>
          <w:rFonts w:ascii="Times New Roman" w:hAnsi="Times New Roman" w:cs="Times New Roman"/>
          <w:sz w:val="24"/>
          <w:szCs w:val="24"/>
        </w:rPr>
        <w:t xml:space="preserve">minētajiem nosacījumiem </w:t>
      </w:r>
      <w:r w:rsidR="00A51374">
        <w:rPr>
          <w:rFonts w:ascii="Times New Roman" w:hAnsi="Times New Roman" w:cs="Times New Roman"/>
          <w:sz w:val="24"/>
          <w:szCs w:val="24"/>
        </w:rPr>
        <w:t>636</w:t>
      </w:r>
      <w:r>
        <w:rPr>
          <w:rFonts w:ascii="Times New Roman" w:hAnsi="Times New Roman" w:cs="Times New Roman"/>
          <w:sz w:val="24"/>
          <w:szCs w:val="24"/>
        </w:rPr>
        <w:t xml:space="preserve">. punktā noteikts, ka aizsargājamā koka </w:t>
      </w:r>
      <w:r w:rsidRPr="00070E55">
        <w:rPr>
          <w:rFonts w:ascii="Times New Roman" w:hAnsi="Times New Roman" w:cs="Times New Roman"/>
          <w:sz w:val="24"/>
          <w:szCs w:val="24"/>
        </w:rPr>
        <w:t>teritorijā nav pieļaujama apbūve, tā jāattēlo detālplānojumā</w:t>
      </w:r>
      <w:r w:rsidR="00A51374">
        <w:rPr>
          <w:rFonts w:ascii="Times New Roman" w:hAnsi="Times New Roman" w:cs="Times New Roman"/>
          <w:sz w:val="24"/>
          <w:szCs w:val="24"/>
        </w:rPr>
        <w:t>.</w:t>
      </w:r>
      <w:r w:rsidRPr="00070E55">
        <w:rPr>
          <w:rFonts w:ascii="Times New Roman" w:hAnsi="Times New Roman" w:cs="Times New Roman"/>
          <w:sz w:val="24"/>
          <w:szCs w:val="24"/>
        </w:rPr>
        <w:t xml:space="preserve"> </w:t>
      </w:r>
    </w:p>
    <w:p w:rsidRPr="00E67C97" w:rsidR="008C1417" w:rsidP="006912A9" w:rsidRDefault="008C1417" w14:paraId="01FA9360" w14:textId="77777777">
      <w:pPr>
        <w:jc w:val="both"/>
        <w:rPr>
          <w:rFonts w:ascii="Times New Roman" w:hAnsi="Times New Roman" w:cs="Times New Roman"/>
          <w:color w:val="000000" w:themeColor="text1"/>
          <w:sz w:val="24"/>
          <w:szCs w:val="24"/>
        </w:rPr>
      </w:pPr>
      <w:bookmarkStart w:name="_Hlk39070588" w:id="5"/>
      <w:r w:rsidRPr="00DE5BF9">
        <w:rPr>
          <w:rFonts w:ascii="Times New Roman" w:hAnsi="Times New Roman" w:cs="Times New Roman"/>
          <w:color w:val="000000" w:themeColor="text1"/>
          <w:sz w:val="24"/>
          <w:szCs w:val="24"/>
        </w:rPr>
        <w:t>Ministra kabineta 2010.gada 16.marta noteikumi Nr. 264 “</w:t>
      </w:r>
      <w:r w:rsidRPr="00DE5BF9">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sidRPr="00DE5BF9">
        <w:rPr>
          <w:rFonts w:ascii="Times New Roman" w:hAnsi="Times New Roman" w:cs="Times New Roman"/>
          <w:color w:val="000000" w:themeColor="text1"/>
          <w:sz w:val="24"/>
          <w:szCs w:val="24"/>
        </w:rPr>
        <w:t xml:space="preserve">” regulē vispārējās prasības dabas pieminekļu – dendroloģisko stādījumu aizsardzībā un apsaimniekošanā, kas galvenokārt nosaka nepieciešamību dendroloģiskajam stādījumam izstrādāt rekonstrukcijas projektu, kas nosaka  pasākumus koku </w:t>
      </w:r>
      <w:r w:rsidRPr="00DE5BF9">
        <w:rPr>
          <w:rFonts w:ascii="Times New Roman" w:hAnsi="Times New Roman" w:cs="Times New Roman"/>
          <w:color w:val="000000" w:themeColor="text1"/>
          <w:sz w:val="24"/>
          <w:szCs w:val="24"/>
        </w:rPr>
        <w:lastRenderedPageBreak/>
        <w:t xml:space="preserve">ciršanai un dendroloģisko stādījumu atjaunošanai. </w:t>
      </w:r>
      <w:r w:rsidRPr="00A47EF9">
        <w:rPr>
          <w:rFonts w:ascii="Times New Roman" w:hAnsi="Times New Roman" w:cs="Times New Roman"/>
          <w:color w:val="000000" w:themeColor="text1"/>
          <w:sz w:val="24"/>
          <w:szCs w:val="24"/>
        </w:rPr>
        <w:t>Rekonstrukcijas projekta ieviešanas ietvaros, veicot izpēti un sagatavojot priekšlikumus teritorijas turpmākajai aizsardzībai un apsaimniekošanai, ir analizēts tas, ka galvenokārt dažādās īpašumtiesības ir apgrūtinājušas teritorijas apsaimniekošanu. Līdz ar to nepieciešamība pārskatīt un precizēt dendroloģiskā stādījuma robežas izriet arī no tā, lai veicinātu vērtīgāko parka daļu saglabāšanu un apsaimniekošanu.</w:t>
      </w:r>
      <w:bookmarkEnd w:id="5"/>
    </w:p>
    <w:p w:rsidR="000F312C" w:rsidP="00774F20" w:rsidRDefault="00E67C97" w14:paraId="04F47676" w14:textId="76AA3200">
      <w:pPr>
        <w:jc w:val="both"/>
        <w:rPr>
          <w:rFonts w:ascii="Times New Roman" w:hAnsi="Times New Roman" w:cs="Times New Roman"/>
          <w:sz w:val="24"/>
          <w:szCs w:val="24"/>
        </w:rPr>
      </w:pPr>
      <w:r w:rsidRPr="00C85A2C">
        <w:rPr>
          <w:rFonts w:ascii="Times New Roman" w:hAnsi="Times New Roman" w:cs="Times New Roman"/>
          <w:sz w:val="24"/>
          <w:szCs w:val="24"/>
        </w:rPr>
        <w:t xml:space="preserve">Īpaši aizsargājamais dabas piemineklis – </w:t>
      </w:r>
      <w:r w:rsidRPr="00C85A2C" w:rsidR="00FC5394">
        <w:rPr>
          <w:rFonts w:ascii="Times New Roman" w:hAnsi="Times New Roman" w:cs="Times New Roman"/>
          <w:sz w:val="24"/>
          <w:szCs w:val="24"/>
        </w:rPr>
        <w:t>aizsargājam</w:t>
      </w:r>
      <w:r w:rsidR="00FC5394">
        <w:rPr>
          <w:rFonts w:ascii="Times New Roman" w:hAnsi="Times New Roman" w:cs="Times New Roman"/>
          <w:sz w:val="24"/>
          <w:szCs w:val="24"/>
        </w:rPr>
        <w:t>ais</w:t>
      </w:r>
      <w:r w:rsidRPr="00C85A2C" w:rsidR="00FC5394">
        <w:rPr>
          <w:rFonts w:ascii="Times New Roman" w:hAnsi="Times New Roman" w:cs="Times New Roman"/>
          <w:sz w:val="24"/>
          <w:szCs w:val="24"/>
        </w:rPr>
        <w:t xml:space="preserve"> dendroloģisk</w:t>
      </w:r>
      <w:r w:rsidR="00FC5394">
        <w:rPr>
          <w:rFonts w:ascii="Times New Roman" w:hAnsi="Times New Roman" w:cs="Times New Roman"/>
          <w:sz w:val="24"/>
          <w:szCs w:val="24"/>
        </w:rPr>
        <w:t>ais</w:t>
      </w:r>
      <w:r w:rsidRPr="00C85A2C" w:rsidR="00FC5394">
        <w:rPr>
          <w:rFonts w:ascii="Times New Roman" w:hAnsi="Times New Roman" w:cs="Times New Roman"/>
          <w:sz w:val="24"/>
          <w:szCs w:val="24"/>
        </w:rPr>
        <w:t xml:space="preserve"> stādījum</w:t>
      </w:r>
      <w:r w:rsidR="00FC5394">
        <w:rPr>
          <w:rFonts w:ascii="Times New Roman" w:hAnsi="Times New Roman" w:cs="Times New Roman"/>
          <w:sz w:val="24"/>
          <w:szCs w:val="24"/>
        </w:rPr>
        <w:t>s</w:t>
      </w:r>
      <w:r w:rsidRPr="00C85A2C" w:rsidR="00FC5394">
        <w:rPr>
          <w:rFonts w:ascii="Times New Roman" w:hAnsi="Times New Roman" w:cs="Times New Roman"/>
          <w:sz w:val="24"/>
          <w:szCs w:val="24"/>
        </w:rPr>
        <w:t xml:space="preserve"> </w:t>
      </w:r>
      <w:r w:rsidRPr="00C85A2C">
        <w:rPr>
          <w:rFonts w:ascii="Times New Roman" w:hAnsi="Times New Roman" w:cs="Times New Roman"/>
          <w:sz w:val="24"/>
          <w:szCs w:val="24"/>
        </w:rPr>
        <w:t>“</w:t>
      </w:r>
      <w:r>
        <w:rPr>
          <w:rFonts w:ascii="Times New Roman" w:hAnsi="Times New Roman" w:cs="Times New Roman"/>
          <w:sz w:val="24"/>
          <w:szCs w:val="24"/>
        </w:rPr>
        <w:t>Vāgnera dārzs</w:t>
      </w:r>
      <w:r w:rsidRPr="00C85A2C">
        <w:rPr>
          <w:rFonts w:ascii="Times New Roman" w:hAnsi="Times New Roman" w:cs="Times New Roman"/>
          <w:sz w:val="24"/>
          <w:szCs w:val="24"/>
        </w:rPr>
        <w:t xml:space="preserve">” </w:t>
      </w:r>
      <w:r>
        <w:rPr>
          <w:rFonts w:ascii="Times New Roman" w:hAnsi="Times New Roman" w:cs="Times New Roman"/>
          <w:sz w:val="24"/>
          <w:szCs w:val="24"/>
        </w:rPr>
        <w:t xml:space="preserve">šobrīd </w:t>
      </w:r>
      <w:r w:rsidRPr="00C85A2C">
        <w:rPr>
          <w:rFonts w:ascii="Times New Roman" w:hAnsi="Times New Roman" w:cs="Times New Roman"/>
          <w:sz w:val="24"/>
          <w:szCs w:val="24"/>
        </w:rPr>
        <w:t>atrodas</w:t>
      </w:r>
      <w:r>
        <w:rPr>
          <w:rFonts w:ascii="Times New Roman" w:hAnsi="Times New Roman" w:cs="Times New Roman"/>
          <w:sz w:val="24"/>
          <w:szCs w:val="24"/>
        </w:rPr>
        <w:t xml:space="preserve"> uz</w:t>
      </w:r>
      <w:r w:rsidRPr="00C85A2C">
        <w:rPr>
          <w:rFonts w:ascii="Times New Roman" w:hAnsi="Times New Roman" w:cs="Times New Roman"/>
          <w:sz w:val="24"/>
          <w:szCs w:val="24"/>
        </w:rPr>
        <w:t xml:space="preserve"> </w:t>
      </w:r>
      <w:r>
        <w:rPr>
          <w:rFonts w:ascii="Times New Roman" w:hAnsi="Times New Roman" w:cs="Times New Roman"/>
          <w:sz w:val="24"/>
          <w:szCs w:val="24"/>
        </w:rPr>
        <w:t>septiņām zemes vienībām</w:t>
      </w:r>
      <w:r w:rsidR="000F312C">
        <w:rPr>
          <w:rFonts w:ascii="Times New Roman" w:hAnsi="Times New Roman" w:cs="Times New Roman"/>
          <w:sz w:val="24"/>
          <w:szCs w:val="24"/>
        </w:rPr>
        <w:t>:</w:t>
      </w:r>
    </w:p>
    <w:p w:rsidR="00636E50" w:rsidP="000F312C" w:rsidRDefault="000F312C" w14:paraId="31714345" w14:textId="77777777">
      <w:pPr>
        <w:pStyle w:val="Sarakstarindkopa"/>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piecas zemes vienības </w:t>
      </w:r>
      <w:r w:rsidRPr="000F312C" w:rsidR="00E67C97">
        <w:rPr>
          <w:rFonts w:ascii="Times New Roman" w:hAnsi="Times New Roman" w:cs="Times New Roman"/>
          <w:sz w:val="24"/>
          <w:szCs w:val="24"/>
        </w:rPr>
        <w:t xml:space="preserve">ar kadastra apzīmējumiem – 90840030013, 90840030029, 90840030011, 90840030108, 90840030144 </w:t>
      </w:r>
      <w:r w:rsidR="00636E50">
        <w:rPr>
          <w:rFonts w:ascii="Times New Roman" w:hAnsi="Times New Roman" w:cs="Times New Roman"/>
          <w:sz w:val="24"/>
          <w:szCs w:val="24"/>
        </w:rPr>
        <w:t>atrodas fiziskās personas īpašumā;</w:t>
      </w:r>
    </w:p>
    <w:p w:rsidRPr="000F312C" w:rsidR="00774F20" w:rsidP="000F312C" w:rsidRDefault="000F312C" w14:paraId="612E7397" w14:textId="77777777">
      <w:pPr>
        <w:pStyle w:val="Sarakstarindkopa"/>
        <w:numPr>
          <w:ilvl w:val="0"/>
          <w:numId w:val="6"/>
        </w:numPr>
        <w:jc w:val="both"/>
        <w:rPr>
          <w:rFonts w:ascii="Times New Roman" w:hAnsi="Times New Roman" w:cs="Times New Roman"/>
          <w:sz w:val="24"/>
          <w:szCs w:val="24"/>
        </w:rPr>
      </w:pPr>
      <w:r>
        <w:rPr>
          <w:rFonts w:ascii="Times New Roman" w:hAnsi="Times New Roman" w:cs="Times New Roman"/>
          <w:sz w:val="24"/>
          <w:szCs w:val="24"/>
        </w:rPr>
        <w:t>divas zemes vienības ar kadastra apzīmējumiem -</w:t>
      </w:r>
      <w:r w:rsidRPr="000F312C" w:rsidR="00E67C97">
        <w:rPr>
          <w:rFonts w:ascii="Times New Roman" w:hAnsi="Times New Roman" w:cs="Times New Roman"/>
          <w:sz w:val="24"/>
          <w:szCs w:val="24"/>
        </w:rPr>
        <w:t xml:space="preserve"> 90840030096, 90840030112</w:t>
      </w:r>
      <w:r w:rsidR="00636E50">
        <w:rPr>
          <w:rFonts w:ascii="Times New Roman" w:hAnsi="Times New Roman" w:cs="Times New Roman"/>
          <w:sz w:val="24"/>
          <w:szCs w:val="24"/>
        </w:rPr>
        <w:t xml:space="preserve"> atrodas juridiskās personas īpašumā.</w:t>
      </w:r>
      <w:r w:rsidRPr="000F312C">
        <w:rPr>
          <w:rFonts w:ascii="Times New Roman" w:hAnsi="Times New Roman" w:cs="Times New Roman"/>
          <w:sz w:val="24"/>
          <w:szCs w:val="24"/>
        </w:rPr>
        <w:t xml:space="preserve"> </w:t>
      </w:r>
    </w:p>
    <w:p w:rsidR="006912A9" w:rsidP="002F355B" w:rsidRDefault="002F355B" w14:paraId="4E154807" w14:textId="6D942FD4">
      <w:pPr>
        <w:jc w:val="both"/>
        <w:rPr>
          <w:rFonts w:ascii="Times New Roman" w:hAnsi="Times New Roman" w:cs="Times New Roman"/>
          <w:sz w:val="24"/>
          <w:szCs w:val="24"/>
        </w:rPr>
      </w:pPr>
      <w:r w:rsidRPr="5652B413" w:rsidR="002F355B">
        <w:rPr>
          <w:rFonts w:ascii="Times New Roman" w:hAnsi="Times New Roman" w:cs="Times New Roman"/>
          <w:sz w:val="24"/>
          <w:szCs w:val="24"/>
        </w:rPr>
        <w:t xml:space="preserve">Pēc </w:t>
      </w:r>
      <w:r w:rsidRPr="5652B413" w:rsidR="00FC5394">
        <w:rPr>
          <w:rFonts w:ascii="Times New Roman" w:hAnsi="Times New Roman" w:cs="Times New Roman"/>
          <w:sz w:val="24"/>
          <w:szCs w:val="24"/>
        </w:rPr>
        <w:t xml:space="preserve">dendroloģiskā stādījuma </w:t>
      </w:r>
      <w:r w:rsidRPr="5652B413" w:rsidR="002F355B">
        <w:rPr>
          <w:rFonts w:ascii="Times New Roman" w:hAnsi="Times New Roman" w:cs="Times New Roman"/>
          <w:sz w:val="24"/>
          <w:szCs w:val="24"/>
        </w:rPr>
        <w:t>“Vāgner</w:t>
      </w:r>
      <w:r w:rsidRPr="5652B413" w:rsidR="50F571A1">
        <w:rPr>
          <w:rFonts w:ascii="Times New Roman" w:hAnsi="Times New Roman" w:cs="Times New Roman"/>
          <w:sz w:val="24"/>
          <w:szCs w:val="24"/>
        </w:rPr>
        <w:t>a</w:t>
      </w:r>
      <w:r w:rsidRPr="5652B413" w:rsidR="002F355B">
        <w:rPr>
          <w:rFonts w:ascii="Times New Roman" w:hAnsi="Times New Roman" w:cs="Times New Roman"/>
          <w:sz w:val="24"/>
          <w:szCs w:val="24"/>
        </w:rPr>
        <w:t xml:space="preserve"> dārzs” robežu precizēšana</w:t>
      </w:r>
      <w:r w:rsidRPr="5652B413" w:rsidR="006912A9">
        <w:rPr>
          <w:rFonts w:ascii="Times New Roman" w:hAnsi="Times New Roman" w:cs="Times New Roman"/>
          <w:sz w:val="24"/>
          <w:szCs w:val="24"/>
        </w:rPr>
        <w:t>s</w:t>
      </w:r>
      <w:r w:rsidRPr="5652B413" w:rsidR="002F355B">
        <w:rPr>
          <w:rFonts w:ascii="Times New Roman" w:hAnsi="Times New Roman" w:cs="Times New Roman"/>
          <w:sz w:val="24"/>
          <w:szCs w:val="24"/>
        </w:rPr>
        <w:t>, Vāgner</w:t>
      </w:r>
      <w:r w:rsidRPr="5652B413" w:rsidR="6B427B2C">
        <w:rPr>
          <w:rFonts w:ascii="Times New Roman" w:hAnsi="Times New Roman" w:cs="Times New Roman"/>
          <w:sz w:val="24"/>
          <w:szCs w:val="24"/>
        </w:rPr>
        <w:t>a</w:t>
      </w:r>
      <w:r w:rsidRPr="5652B413" w:rsidR="002F355B">
        <w:rPr>
          <w:rFonts w:ascii="Times New Roman" w:hAnsi="Times New Roman" w:cs="Times New Roman"/>
          <w:sz w:val="24"/>
          <w:szCs w:val="24"/>
        </w:rPr>
        <w:t xml:space="preserve"> dārzs </w:t>
      </w:r>
      <w:r w:rsidRPr="5652B413" w:rsidR="006912A9">
        <w:rPr>
          <w:rFonts w:ascii="Times New Roman" w:hAnsi="Times New Roman" w:cs="Times New Roman"/>
          <w:sz w:val="24"/>
          <w:szCs w:val="24"/>
        </w:rPr>
        <w:t xml:space="preserve">atradīsies  uz </w:t>
      </w:r>
      <w:r w:rsidRPr="5652B413" w:rsidR="003026D0">
        <w:rPr>
          <w:rFonts w:ascii="Times New Roman" w:hAnsi="Times New Roman" w:cs="Times New Roman"/>
          <w:sz w:val="24"/>
          <w:szCs w:val="24"/>
        </w:rPr>
        <w:t>četr</w:t>
      </w:r>
      <w:r w:rsidRPr="5652B413" w:rsidR="006912A9">
        <w:rPr>
          <w:rFonts w:ascii="Times New Roman" w:hAnsi="Times New Roman" w:cs="Times New Roman"/>
          <w:sz w:val="24"/>
          <w:szCs w:val="24"/>
        </w:rPr>
        <w:t>ām</w:t>
      </w:r>
      <w:r w:rsidRPr="5652B413" w:rsidR="003026D0">
        <w:rPr>
          <w:rFonts w:ascii="Times New Roman" w:hAnsi="Times New Roman" w:cs="Times New Roman"/>
          <w:sz w:val="24"/>
          <w:szCs w:val="24"/>
        </w:rPr>
        <w:t xml:space="preserve"> zemes</w:t>
      </w:r>
      <w:r w:rsidRPr="5652B413" w:rsidR="006912A9">
        <w:rPr>
          <w:rFonts w:ascii="Times New Roman" w:hAnsi="Times New Roman" w:cs="Times New Roman"/>
          <w:sz w:val="24"/>
          <w:szCs w:val="24"/>
        </w:rPr>
        <w:t xml:space="preserve"> vienībām</w:t>
      </w:r>
      <w:r w:rsidRPr="5652B413" w:rsidR="003026D0">
        <w:rPr>
          <w:rFonts w:ascii="Times New Roman" w:hAnsi="Times New Roman" w:cs="Times New Roman"/>
          <w:sz w:val="24"/>
          <w:szCs w:val="24"/>
        </w:rPr>
        <w:t xml:space="preserve"> ar kadastra apzīmējumiem </w:t>
      </w:r>
      <w:r w:rsidRPr="5652B413" w:rsidR="006912A9">
        <w:rPr>
          <w:rFonts w:ascii="Times New Roman" w:hAnsi="Times New Roman" w:cs="Times New Roman"/>
          <w:sz w:val="24"/>
          <w:szCs w:val="24"/>
        </w:rPr>
        <w:t>–</w:t>
      </w:r>
      <w:r w:rsidRPr="5652B413" w:rsidR="003026D0">
        <w:rPr>
          <w:rFonts w:ascii="Times New Roman" w:hAnsi="Times New Roman" w:cs="Times New Roman"/>
          <w:sz w:val="24"/>
          <w:szCs w:val="24"/>
        </w:rPr>
        <w:t xml:space="preserve"> </w:t>
      </w:r>
      <w:r w:rsidRPr="5652B413" w:rsidR="003026D0">
        <w:rPr>
          <w:rFonts w:ascii="Times New Roman" w:hAnsi="Times New Roman" w:cs="Times New Roman"/>
          <w:sz w:val="24"/>
          <w:szCs w:val="24"/>
        </w:rPr>
        <w:t>90840030013</w:t>
      </w:r>
      <w:r w:rsidRPr="5652B413" w:rsidR="006912A9">
        <w:rPr>
          <w:rFonts w:ascii="Times New Roman" w:hAnsi="Times New Roman" w:cs="Times New Roman"/>
          <w:sz w:val="24"/>
          <w:szCs w:val="24"/>
        </w:rPr>
        <w:t xml:space="preserve">, </w:t>
      </w:r>
      <w:r w:rsidRPr="5652B413" w:rsidR="003026D0">
        <w:rPr>
          <w:rFonts w:ascii="Times New Roman" w:hAnsi="Times New Roman" w:cs="Times New Roman"/>
          <w:sz w:val="24"/>
          <w:szCs w:val="24"/>
        </w:rPr>
        <w:t>90840030029</w:t>
      </w:r>
      <w:r w:rsidRPr="5652B413" w:rsidR="006912A9">
        <w:rPr>
          <w:rFonts w:ascii="Times New Roman" w:hAnsi="Times New Roman" w:cs="Times New Roman"/>
          <w:sz w:val="24"/>
          <w:szCs w:val="24"/>
        </w:rPr>
        <w:t xml:space="preserve">, </w:t>
      </w:r>
      <w:r w:rsidRPr="5652B413" w:rsidR="006912A9">
        <w:rPr>
          <w:rFonts w:ascii="Times New Roman" w:hAnsi="Times New Roman" w:cs="Times New Roman"/>
          <w:sz w:val="24"/>
          <w:szCs w:val="24"/>
        </w:rPr>
        <w:t>90840030011</w:t>
      </w:r>
      <w:r w:rsidRPr="5652B413" w:rsidR="006912A9">
        <w:rPr>
          <w:rFonts w:ascii="Times New Roman" w:hAnsi="Times New Roman" w:cs="Times New Roman"/>
          <w:sz w:val="24"/>
          <w:szCs w:val="24"/>
        </w:rPr>
        <w:t xml:space="preserve"> (fiziska persona) un</w:t>
      </w:r>
      <w:r w:rsidRPr="5652B413" w:rsidR="003026D0">
        <w:rPr>
          <w:rFonts w:ascii="Times New Roman" w:hAnsi="Times New Roman" w:cs="Times New Roman"/>
          <w:sz w:val="24"/>
          <w:szCs w:val="24"/>
        </w:rPr>
        <w:t xml:space="preserve"> </w:t>
      </w:r>
      <w:r w:rsidRPr="5652B413" w:rsidR="003026D0">
        <w:rPr>
          <w:rFonts w:ascii="Times New Roman" w:hAnsi="Times New Roman" w:cs="Times New Roman"/>
          <w:sz w:val="24"/>
          <w:szCs w:val="24"/>
        </w:rPr>
        <w:t xml:space="preserve"> 90840030096</w:t>
      </w:r>
      <w:r w:rsidRPr="5652B413" w:rsidR="006912A9">
        <w:rPr>
          <w:rFonts w:ascii="Times New Roman" w:hAnsi="Times New Roman" w:cs="Times New Roman"/>
          <w:sz w:val="24"/>
          <w:szCs w:val="24"/>
        </w:rPr>
        <w:t xml:space="preserve"> (juridiska persona). Veicot teritorijas robežas precizēšanu, trīs zemes īpašniekam tiks samazināti saimnieciskās darbības ierobežojumi, ko nosaka dendroloģiskā stādījuma statuss. Vienlaikus pašvaldībai lemjams par no dendroloģiskā stādījuma izslēgto īpašumu turpmāko lietošanas mērķi. </w:t>
      </w:r>
    </w:p>
    <w:p w:rsidR="00E67C97" w:rsidP="002F355B" w:rsidRDefault="00E67C97" w14:paraId="2179005F" w14:textId="77777777">
      <w:pPr>
        <w:jc w:val="both"/>
        <w:rPr>
          <w:rFonts w:ascii="Times New Roman" w:hAnsi="Times New Roman" w:cs="Times New Roman"/>
          <w:sz w:val="24"/>
          <w:szCs w:val="24"/>
        </w:rPr>
      </w:pPr>
      <w:r>
        <w:rPr>
          <w:rFonts w:ascii="Times New Roman" w:hAnsi="Times New Roman" w:cs="Times New Roman"/>
          <w:sz w:val="24"/>
          <w:szCs w:val="24"/>
        </w:rPr>
        <w:t>Dendroloģiskā stādījuma “</w:t>
      </w:r>
      <w:r w:rsidR="001D0A19">
        <w:rPr>
          <w:rFonts w:ascii="Times New Roman" w:hAnsi="Times New Roman" w:cs="Times New Roman"/>
          <w:sz w:val="24"/>
          <w:szCs w:val="24"/>
        </w:rPr>
        <w:t>Vāgnera dārzs</w:t>
      </w:r>
      <w:r>
        <w:rPr>
          <w:rFonts w:ascii="Times New Roman" w:hAnsi="Times New Roman" w:cs="Times New Roman"/>
          <w:sz w:val="24"/>
          <w:szCs w:val="24"/>
        </w:rPr>
        <w:t xml:space="preserve">” platība šobrīd ir </w:t>
      </w:r>
      <w:r w:rsidRPr="008C7B8D" w:rsidR="001D0A19">
        <w:rPr>
          <w:rFonts w:ascii="Times New Roman" w:hAnsi="Times New Roman" w:cs="Times New Roman"/>
          <w:color w:val="000000" w:themeColor="text1"/>
          <w:sz w:val="24"/>
          <w:szCs w:val="24"/>
        </w:rPr>
        <w:t>29,39</w:t>
      </w:r>
      <w:r w:rsidR="001D0A19">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ha, bet pēc tā robežu precizēšanas parka platība mainīsies, </w:t>
      </w:r>
      <w:bookmarkStart w:name="_Hlk35258808" w:id="6"/>
      <w:r w:rsidR="001D0A19">
        <w:rPr>
          <w:rFonts w:ascii="Times New Roman" w:hAnsi="Times New Roman" w:cs="Times New Roman"/>
          <w:sz w:val="24"/>
          <w:szCs w:val="24"/>
        </w:rPr>
        <w:t>samazināsies</w:t>
      </w:r>
      <w:r>
        <w:rPr>
          <w:rFonts w:ascii="Times New Roman" w:hAnsi="Times New Roman" w:cs="Times New Roman"/>
          <w:sz w:val="24"/>
          <w:szCs w:val="24"/>
        </w:rPr>
        <w:t xml:space="preserve"> līdz </w:t>
      </w:r>
      <w:bookmarkEnd w:id="6"/>
      <w:r w:rsidR="00FF220F">
        <w:rPr>
          <w:rFonts w:ascii="Times New Roman" w:hAnsi="Times New Roman" w:cs="Times New Roman"/>
          <w:sz w:val="24"/>
          <w:szCs w:val="24"/>
        </w:rPr>
        <w:t>22,68</w:t>
      </w:r>
      <w:r>
        <w:rPr>
          <w:rFonts w:ascii="Times New Roman" w:hAnsi="Times New Roman" w:cs="Times New Roman"/>
          <w:sz w:val="24"/>
          <w:szCs w:val="24"/>
        </w:rPr>
        <w:t xml:space="preserve"> ha. </w:t>
      </w:r>
    </w:p>
    <w:p w:rsidR="003026D0" w:rsidP="003026D0" w:rsidRDefault="003026D0" w14:paraId="3A100F75" w14:textId="77777777">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augstā minēto, Pārvalde rosina precizēt </w:t>
      </w:r>
      <w:r>
        <w:rPr>
          <w:rFonts w:ascii="Times New Roman" w:hAnsi="Times New Roman" w:cs="Times New Roman"/>
          <w:b/>
          <w:sz w:val="24"/>
          <w:szCs w:val="24"/>
        </w:rPr>
        <w:t>dendroloģiskā stādījuma</w:t>
      </w:r>
      <w:r w:rsidRPr="00162721">
        <w:rPr>
          <w:rFonts w:ascii="Times New Roman" w:hAnsi="Times New Roman" w:cs="Times New Roman"/>
          <w:b/>
          <w:sz w:val="24"/>
          <w:szCs w:val="24"/>
        </w:rPr>
        <w:t xml:space="preserve"> “</w:t>
      </w:r>
      <w:r>
        <w:rPr>
          <w:rFonts w:ascii="Times New Roman" w:hAnsi="Times New Roman" w:cs="Times New Roman"/>
          <w:b/>
          <w:sz w:val="24"/>
          <w:szCs w:val="24"/>
        </w:rPr>
        <w:t>Vāgnera dārzs</w:t>
      </w:r>
      <w:r w:rsidRPr="00162721">
        <w:rPr>
          <w:rFonts w:ascii="Times New Roman" w:hAnsi="Times New Roman" w:cs="Times New Roman"/>
          <w:b/>
          <w:sz w:val="24"/>
          <w:szCs w:val="24"/>
        </w:rPr>
        <w:t xml:space="preserve">” ārējo robežu atbilstoši </w:t>
      </w:r>
      <w:r w:rsidR="008C7B8D">
        <w:rPr>
          <w:rFonts w:ascii="Times New Roman" w:hAnsi="Times New Roman" w:cs="Times New Roman"/>
          <w:b/>
          <w:sz w:val="24"/>
          <w:szCs w:val="24"/>
        </w:rPr>
        <w:t xml:space="preserve">1. </w:t>
      </w:r>
      <w:r w:rsidRPr="00162721">
        <w:rPr>
          <w:rFonts w:ascii="Times New Roman" w:hAnsi="Times New Roman" w:cs="Times New Roman"/>
          <w:b/>
          <w:sz w:val="24"/>
          <w:szCs w:val="24"/>
        </w:rPr>
        <w:t>pielikumā esošajai shēmai</w:t>
      </w:r>
      <w:r>
        <w:rPr>
          <w:rFonts w:ascii="Times New Roman" w:hAnsi="Times New Roman" w:cs="Times New Roman"/>
          <w:b/>
          <w:sz w:val="24"/>
          <w:szCs w:val="24"/>
        </w:rPr>
        <w:t>.</w:t>
      </w:r>
    </w:p>
    <w:p w:rsidR="003026D0" w:rsidP="003026D0" w:rsidRDefault="003026D0" w14:paraId="152DD845" w14:textId="77777777">
      <w:pPr>
        <w:jc w:val="both"/>
        <w:rPr>
          <w:rFonts w:ascii="Times New Roman" w:hAnsi="Times New Roman" w:cs="Times New Roman"/>
          <w:b/>
          <w:sz w:val="24"/>
          <w:szCs w:val="24"/>
        </w:rPr>
      </w:pPr>
    </w:p>
    <w:p w:rsidR="003026D0" w:rsidP="003026D0" w:rsidRDefault="003026D0" w14:paraId="1ACE7D99" w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w:rsidRPr="004B347E" w:rsidR="008C7B8D" w:rsidP="008C7B8D" w:rsidRDefault="008C7B8D" w14:paraId="7EB528B3" w14:textId="77777777">
      <w:pPr>
        <w:numPr>
          <w:ilvl w:val="0"/>
          <w:numId w:val="3"/>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Ieteicamā dendroloģiskā stādījuma “Vāgnera dārzs”</w:t>
      </w:r>
      <w:r w:rsidRPr="004B347E">
        <w:rPr>
          <w:rFonts w:ascii="Times New Roman" w:hAnsi="Times New Roman" w:cs="Times New Roman"/>
          <w:bCs/>
          <w:color w:val="000000" w:themeColor="text1"/>
          <w:sz w:val="24"/>
          <w:szCs w:val="24"/>
        </w:rPr>
        <w:t xml:space="preserve"> robežu shēma.</w:t>
      </w:r>
    </w:p>
    <w:p w:rsidR="00B170C9" w:rsidP="002F355B" w:rsidRDefault="00B170C9" w14:paraId="06E75E3B" w14:textId="77777777">
      <w:pPr>
        <w:jc w:val="both"/>
        <w:rPr>
          <w:rFonts w:ascii="Times New Roman" w:hAnsi="Times New Roman" w:cs="Times New Roman"/>
          <w:sz w:val="24"/>
          <w:szCs w:val="24"/>
        </w:rPr>
      </w:pPr>
    </w:p>
    <w:p w:rsidRPr="002F355B" w:rsidR="003026D0" w:rsidP="0025382D" w:rsidRDefault="00B170C9" w14:paraId="7516B301" w14:textId="77777777">
      <w:pPr>
        <w:rPr>
          <w:rFonts w:ascii="Times New Roman" w:hAnsi="Times New Roman" w:cs="Times New Roman"/>
          <w:sz w:val="24"/>
          <w:szCs w:val="24"/>
        </w:rPr>
      </w:pPr>
      <w:r>
        <w:rPr>
          <w:rFonts w:ascii="Times New Roman" w:hAnsi="Times New Roman" w:cs="Times New Roman"/>
          <w:sz w:val="24"/>
          <w:szCs w:val="24"/>
        </w:rPr>
        <w:br w:type="page"/>
      </w:r>
    </w:p>
    <w:p w:rsidR="00E743AD" w:rsidP="008C1417" w:rsidRDefault="008A7608" w14:paraId="02DE28B3" w14:textId="77777777">
      <w:pPr>
        <w:pStyle w:val="Sarakstarindkopa"/>
        <w:numPr>
          <w:ilvl w:val="0"/>
          <w:numId w:val="7"/>
        </w:numPr>
        <w:jc w:val="right"/>
        <w:rPr>
          <w:rFonts w:ascii="Times New Roman" w:hAnsi="Times New Roman" w:cs="Times New Roman"/>
          <w:sz w:val="24"/>
          <w:szCs w:val="24"/>
        </w:rPr>
      </w:pPr>
      <w:r w:rsidRPr="00E67C97">
        <w:rPr>
          <w:rFonts w:ascii="Times New Roman" w:hAnsi="Times New Roman" w:cs="Times New Roman"/>
          <w:sz w:val="24"/>
          <w:szCs w:val="24"/>
        </w:rPr>
        <w:lastRenderedPageBreak/>
        <w:t>P</w:t>
      </w:r>
      <w:r w:rsidRPr="00E67C97" w:rsidR="008C1417">
        <w:rPr>
          <w:rFonts w:ascii="Times New Roman" w:hAnsi="Times New Roman" w:cs="Times New Roman"/>
          <w:sz w:val="24"/>
          <w:szCs w:val="24"/>
        </w:rPr>
        <w:t>ielikums</w:t>
      </w:r>
    </w:p>
    <w:p w:rsidRPr="008A7608" w:rsidR="00E743AD" w:rsidP="008A7608" w:rsidRDefault="008A7608" w14:paraId="1FCC0DE8" w14:textId="77777777">
      <w:pPr>
        <w:pStyle w:val="Sarakstarindkopa"/>
        <w:jc w:val="center"/>
        <w:rPr>
          <w:rFonts w:ascii="Times New Roman" w:hAnsi="Times New Roman" w:cs="Times New Roman"/>
          <w:b/>
          <w:sz w:val="24"/>
          <w:szCs w:val="24"/>
        </w:rPr>
      </w:pPr>
      <w:r w:rsidRPr="008A7608">
        <w:rPr>
          <w:rFonts w:ascii="Times New Roman" w:hAnsi="Times New Roman" w:cs="Times New Roman"/>
          <w:b/>
          <w:sz w:val="24"/>
          <w:szCs w:val="24"/>
        </w:rPr>
        <w:t>Ieteicamā dendroloģiskā stādījuma “</w:t>
      </w:r>
      <w:r>
        <w:rPr>
          <w:rFonts w:ascii="Times New Roman" w:hAnsi="Times New Roman" w:cs="Times New Roman"/>
          <w:b/>
          <w:sz w:val="24"/>
          <w:szCs w:val="24"/>
        </w:rPr>
        <w:t>Vāgnera dārzs</w:t>
      </w:r>
      <w:r w:rsidRPr="008A7608">
        <w:rPr>
          <w:rFonts w:ascii="Times New Roman" w:hAnsi="Times New Roman" w:cs="Times New Roman"/>
          <w:b/>
          <w:sz w:val="24"/>
          <w:szCs w:val="24"/>
        </w:rPr>
        <w:t>” robežu shēma</w:t>
      </w:r>
    </w:p>
    <w:p w:rsidR="00E743AD" w:rsidP="00EC55F0" w:rsidRDefault="00B170C9" w14:paraId="723E3D92" w14:textId="77777777">
      <w:r w:rsidR="00B170C9">
        <w:drawing>
          <wp:inline wp14:editId="2120C63F" wp14:anchorId="58CCF509">
            <wp:extent cx="5343525" cy="7142858"/>
            <wp:effectExtent l="0" t="0" r="0" b="1270"/>
            <wp:docPr id="595038226" name="Attēls 1" title=""/>
            <wp:cNvGraphicFramePr>
              <a:graphicFrameLocks noChangeAspect="1"/>
            </wp:cNvGraphicFramePr>
            <a:graphic>
              <a:graphicData uri="http://schemas.openxmlformats.org/drawingml/2006/picture">
                <pic:pic>
                  <pic:nvPicPr>
                    <pic:cNvPr id="0" name="Attēls 1"/>
                    <pic:cNvPicPr/>
                  </pic:nvPicPr>
                  <pic:blipFill>
                    <a:blip r:embed="R5d7551f7bbf4462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343525" cy="7142858"/>
                    </a:xfrm>
                    <a:prstGeom prst="rect">
                      <a:avLst/>
                    </a:prstGeom>
                  </pic:spPr>
                </pic:pic>
              </a:graphicData>
            </a:graphic>
          </wp:inline>
        </w:drawing>
      </w:r>
    </w:p>
    <w:sectPr w:rsidR="00E743AD" w:rsidSect="00835D28">
      <w:pgSz w:w="12240" w:h="15840" w:orient="portrait"/>
      <w:pgMar w:top="1440" w:right="1440" w:bottom="1440" w:left="1440" w:header="720" w:footer="720" w:gutter="0"/>
      <w:cols w:space="720"/>
      <w:docGrid w:linePitch="360"/>
      <w:headerReference w:type="default" r:id="R2b15d0288b884214"/>
      <w:footerReference w:type="default" r:id="R84237da697564a2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552C" w:rsidP="006912A9" w:rsidRDefault="00DC552C" w14:paraId="41BB36DA" w14:textId="77777777">
      <w:pPr>
        <w:spacing w:after="0" w:line="240" w:lineRule="auto"/>
      </w:pPr>
      <w:r>
        <w:separator/>
      </w:r>
    </w:p>
  </w:endnote>
  <w:endnote w:type="continuationSeparator" w:id="0">
    <w:p w:rsidR="00DC552C" w:rsidP="006912A9" w:rsidRDefault="00DC552C" w14:paraId="58CF26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Parastatabula"/>
      <w:bidiVisual w:val="0"/>
      <w:tblW w:w="0" w:type="auto"/>
      <w:tblLayout w:type="fixed"/>
      <w:tblLook w:val="06A0" w:firstRow="1" w:lastRow="0" w:firstColumn="1" w:lastColumn="0" w:noHBand="1" w:noVBand="1"/>
    </w:tblPr>
    <w:tblGrid>
      <w:gridCol w:w="3120"/>
      <w:gridCol w:w="3120"/>
      <w:gridCol w:w="3120"/>
    </w:tblGrid>
    <w:tr w:rsidR="7044F7F0" w:rsidTr="7044F7F0" w14:paraId="73183FC2">
      <w:tc>
        <w:tcPr>
          <w:tcW w:w="3120" w:type="dxa"/>
          <w:tcMar/>
        </w:tcPr>
        <w:p w:rsidR="7044F7F0" w:rsidP="7044F7F0" w:rsidRDefault="7044F7F0" w14:paraId="51AC776B" w14:textId="1C309F7D">
          <w:pPr>
            <w:pStyle w:val="Header"/>
            <w:bidi w:val="0"/>
            <w:ind w:left="-115"/>
            <w:jc w:val="left"/>
          </w:pPr>
        </w:p>
      </w:tc>
      <w:tc>
        <w:tcPr>
          <w:tcW w:w="3120" w:type="dxa"/>
          <w:tcMar/>
        </w:tcPr>
        <w:p w:rsidR="7044F7F0" w:rsidP="7044F7F0" w:rsidRDefault="7044F7F0" w14:paraId="6AD844A1" w14:textId="77F47576">
          <w:pPr>
            <w:pStyle w:val="Header"/>
            <w:bidi w:val="0"/>
            <w:jc w:val="center"/>
          </w:pPr>
        </w:p>
      </w:tc>
      <w:tc>
        <w:tcPr>
          <w:tcW w:w="3120" w:type="dxa"/>
          <w:tcMar/>
        </w:tcPr>
        <w:p w:rsidR="7044F7F0" w:rsidP="7044F7F0" w:rsidRDefault="7044F7F0" w14:paraId="1F350D6F" w14:textId="02A3DC86">
          <w:pPr>
            <w:pStyle w:val="Header"/>
            <w:bidi w:val="0"/>
            <w:ind w:right="-115"/>
            <w:jc w:val="right"/>
          </w:pPr>
        </w:p>
      </w:tc>
    </w:tr>
  </w:tbl>
  <w:p w:rsidR="7044F7F0" w:rsidP="7044F7F0" w:rsidRDefault="7044F7F0" w14:paraId="5A128FE2" w14:textId="6AE0FA3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552C" w:rsidP="006912A9" w:rsidRDefault="00DC552C" w14:paraId="536840E9" w14:textId="77777777">
      <w:pPr>
        <w:spacing w:after="0" w:line="240" w:lineRule="auto"/>
      </w:pPr>
      <w:r>
        <w:separator/>
      </w:r>
    </w:p>
  </w:footnote>
  <w:footnote w:type="continuationSeparator" w:id="0">
    <w:p w:rsidR="00DC552C" w:rsidP="006912A9" w:rsidRDefault="00DC552C" w14:paraId="452AAC0C" w14:textId="77777777">
      <w:pPr>
        <w:spacing w:after="0" w:line="240" w:lineRule="auto"/>
      </w:pPr>
      <w:r>
        <w:continuationSeparator/>
      </w:r>
    </w:p>
  </w:footnote>
  <w:footnote w:id="1">
    <w:p w:rsidR="006912A9" w:rsidP="006912A9" w:rsidRDefault="006912A9" w14:paraId="4793F391" w14:textId="77777777">
      <w:pPr>
        <w:pStyle w:val="Vresteksts"/>
      </w:pPr>
      <w:r>
        <w:rPr>
          <w:rStyle w:val="Vresatsauce"/>
        </w:rPr>
        <w:footnoteRef/>
      </w:r>
      <w:r>
        <w:t xml:space="preserve"> </w:t>
      </w:r>
      <w:r w:rsidR="00A51374">
        <w:rPr>
          <w:rFonts w:ascii="Times New Roman" w:hAnsi="Times New Roman" w:cs="Times New Roman"/>
        </w:rPr>
        <w:t>Tukuma</w:t>
      </w:r>
      <w:r w:rsidRPr="007F6B5A">
        <w:rPr>
          <w:rFonts w:ascii="Times New Roman" w:hAnsi="Times New Roman" w:cs="Times New Roman"/>
        </w:rPr>
        <w:t xml:space="preserve"> novada teritorijas plānojum</w:t>
      </w:r>
      <w:r w:rsidR="00A51374">
        <w:rPr>
          <w:rFonts w:ascii="Times New Roman" w:hAnsi="Times New Roman" w:cs="Times New Roman"/>
        </w:rPr>
        <w:t>a grozījumi</w:t>
      </w:r>
      <w:r w:rsidRPr="007F6B5A">
        <w:rPr>
          <w:rFonts w:ascii="Times New Roman" w:hAnsi="Times New Roman" w:cs="Times New Roman"/>
        </w:rPr>
        <w:t xml:space="preserve"> 201</w:t>
      </w:r>
      <w:r w:rsidR="00A51374">
        <w:rPr>
          <w:rFonts w:ascii="Times New Roman" w:hAnsi="Times New Roman" w:cs="Times New Roman"/>
        </w:rPr>
        <w:t>1</w:t>
      </w:r>
      <w:r w:rsidRPr="007F6B5A">
        <w:rPr>
          <w:rFonts w:ascii="Times New Roman" w:hAnsi="Times New Roman" w:cs="Times New Roman"/>
        </w:rPr>
        <w:t xml:space="preserve">.-2023. gadam, Teritorijas izmantošanas un apbūves noteikumi. </w:t>
      </w:r>
      <w:r w:rsidR="00A51374">
        <w:rPr>
          <w:rFonts w:ascii="Times New Roman" w:hAnsi="Times New Roman" w:cs="Times New Roman"/>
        </w:rPr>
        <w:t>74</w:t>
      </w:r>
      <w:r w:rsidRPr="007F6B5A">
        <w:rPr>
          <w:rFonts w:ascii="Times New Roman" w:hAnsi="Times New Roman" w:cs="Times New Roman"/>
        </w:rPr>
        <w:t>. lpp.</w:t>
      </w:r>
    </w:p>
  </w:footnote>
</w:footnotes>
</file>

<file path=word/header.xml><?xml version="1.0" encoding="utf-8"?>
<w:hdr xmlns:w14="http://schemas.microsoft.com/office/word/2010/wordml" xmlns:w="http://schemas.openxmlformats.org/wordprocessingml/2006/main">
  <w:tbl>
    <w:tblPr>
      <w:tblStyle w:val="Parastatabula"/>
      <w:bidiVisual w:val="0"/>
      <w:tblW w:w="0" w:type="auto"/>
      <w:tblLayout w:type="fixed"/>
      <w:tblLook w:val="06A0" w:firstRow="1" w:lastRow="0" w:firstColumn="1" w:lastColumn="0" w:noHBand="1" w:noVBand="1"/>
    </w:tblPr>
    <w:tblGrid>
      <w:gridCol w:w="3120"/>
      <w:gridCol w:w="3120"/>
      <w:gridCol w:w="3120"/>
    </w:tblGrid>
    <w:tr w:rsidR="7044F7F0" w:rsidTr="7044F7F0" w14:paraId="7D23BA13">
      <w:tc>
        <w:tcPr>
          <w:tcW w:w="3120" w:type="dxa"/>
          <w:tcMar/>
        </w:tcPr>
        <w:p w:rsidR="7044F7F0" w:rsidP="7044F7F0" w:rsidRDefault="7044F7F0" w14:paraId="26D967A7" w14:textId="55E9621C">
          <w:pPr>
            <w:pStyle w:val="Header"/>
            <w:bidi w:val="0"/>
            <w:ind w:left="-115"/>
            <w:jc w:val="left"/>
          </w:pPr>
        </w:p>
      </w:tc>
      <w:tc>
        <w:tcPr>
          <w:tcW w:w="3120" w:type="dxa"/>
          <w:tcMar/>
        </w:tcPr>
        <w:p w:rsidR="7044F7F0" w:rsidP="7044F7F0" w:rsidRDefault="7044F7F0" w14:paraId="368BCA06" w14:textId="5D93F916">
          <w:pPr>
            <w:pStyle w:val="Header"/>
            <w:bidi w:val="0"/>
            <w:jc w:val="center"/>
          </w:pPr>
        </w:p>
      </w:tc>
      <w:tc>
        <w:tcPr>
          <w:tcW w:w="3120" w:type="dxa"/>
          <w:tcMar/>
        </w:tcPr>
        <w:p w:rsidR="7044F7F0" w:rsidP="7044F7F0" w:rsidRDefault="7044F7F0" w14:paraId="77EA2B61" w14:textId="625ADC1F">
          <w:pPr>
            <w:pStyle w:val="Header"/>
            <w:bidi w:val="0"/>
            <w:ind w:right="-115"/>
            <w:jc w:val="right"/>
          </w:pPr>
        </w:p>
      </w:tc>
    </w:tr>
  </w:tbl>
  <w:p w:rsidR="7044F7F0" w:rsidP="7044F7F0" w:rsidRDefault="7044F7F0" w14:paraId="11053B01" w14:textId="05127DC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5420914"/>
    <w:multiLevelType w:val="hybridMultilevel"/>
    <w:tmpl w:val="DB1688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EBC2A6E"/>
    <w:multiLevelType w:val="hybridMultilevel"/>
    <w:tmpl w:val="5E682A1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 w15:restartNumberingAfterBreak="0">
    <w:nsid w:val="395A7ABA"/>
    <w:multiLevelType w:val="hybridMultilevel"/>
    <w:tmpl w:val="27E275EA"/>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4" w15:restartNumberingAfterBreak="0">
    <w:nsid w:val="52F25462"/>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5BB34D1"/>
    <w:multiLevelType w:val="hybridMultilevel"/>
    <w:tmpl w:val="F194484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6"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6"/>
  </w:num>
  <w:num w:numId="4">
    <w:abstractNumId w:val="4"/>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DE5"/>
    <w:rsid w:val="000157B3"/>
    <w:rsid w:val="000523E3"/>
    <w:rsid w:val="00053DB4"/>
    <w:rsid w:val="00062E35"/>
    <w:rsid w:val="00075DB0"/>
    <w:rsid w:val="000C7344"/>
    <w:rsid w:val="000F312C"/>
    <w:rsid w:val="001555EB"/>
    <w:rsid w:val="00167A34"/>
    <w:rsid w:val="001D0A19"/>
    <w:rsid w:val="0025382D"/>
    <w:rsid w:val="00265135"/>
    <w:rsid w:val="002F0A9A"/>
    <w:rsid w:val="002F293B"/>
    <w:rsid w:val="002F355B"/>
    <w:rsid w:val="003026D0"/>
    <w:rsid w:val="003A17B6"/>
    <w:rsid w:val="00464CA3"/>
    <w:rsid w:val="00480868"/>
    <w:rsid w:val="004F7F14"/>
    <w:rsid w:val="00587DE5"/>
    <w:rsid w:val="005B4812"/>
    <w:rsid w:val="00636E50"/>
    <w:rsid w:val="006912A9"/>
    <w:rsid w:val="007060DF"/>
    <w:rsid w:val="0075042B"/>
    <w:rsid w:val="00752EE0"/>
    <w:rsid w:val="00764513"/>
    <w:rsid w:val="00774F20"/>
    <w:rsid w:val="007B4B6C"/>
    <w:rsid w:val="00807315"/>
    <w:rsid w:val="00835D28"/>
    <w:rsid w:val="0087218F"/>
    <w:rsid w:val="0087676D"/>
    <w:rsid w:val="008A7608"/>
    <w:rsid w:val="008C1417"/>
    <w:rsid w:val="008C7B8D"/>
    <w:rsid w:val="009045CA"/>
    <w:rsid w:val="009326F9"/>
    <w:rsid w:val="009D006A"/>
    <w:rsid w:val="009F6B6A"/>
    <w:rsid w:val="00A14E0F"/>
    <w:rsid w:val="00A4320F"/>
    <w:rsid w:val="00A51374"/>
    <w:rsid w:val="00AF5961"/>
    <w:rsid w:val="00B11AF3"/>
    <w:rsid w:val="00B170C9"/>
    <w:rsid w:val="00C067AE"/>
    <w:rsid w:val="00C06DE0"/>
    <w:rsid w:val="00C1015E"/>
    <w:rsid w:val="00C410D1"/>
    <w:rsid w:val="00C55ED2"/>
    <w:rsid w:val="00CE1FD1"/>
    <w:rsid w:val="00D43717"/>
    <w:rsid w:val="00DC552C"/>
    <w:rsid w:val="00E04DBC"/>
    <w:rsid w:val="00E05BC2"/>
    <w:rsid w:val="00E32A22"/>
    <w:rsid w:val="00E67C97"/>
    <w:rsid w:val="00E743AD"/>
    <w:rsid w:val="00EB79F3"/>
    <w:rsid w:val="00EC55F0"/>
    <w:rsid w:val="00EF5786"/>
    <w:rsid w:val="00FC5394"/>
    <w:rsid w:val="00FF220F"/>
    <w:rsid w:val="13D27DC5"/>
    <w:rsid w:val="23779012"/>
    <w:rsid w:val="50F571A1"/>
    <w:rsid w:val="5652B413"/>
    <w:rsid w:val="6B427B2C"/>
    <w:rsid w:val="6FD2449C"/>
    <w:rsid w:val="7044F7F0"/>
    <w:rsid w:val="764885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DD926"/>
  <w15:chartTrackingRefBased/>
  <w15:docId w15:val="{7839BDC6-92D5-4250-904C-3018F3103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Parasts" w:default="1">
    <w:name w:val="Normal"/>
    <w:qFormat/>
    <w:rsid w:val="00587DE5"/>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Sarakstarindkopa">
    <w:name w:val="List Paragraph"/>
    <w:basedOn w:val="Parasts"/>
    <w:uiPriority w:val="34"/>
    <w:qFormat/>
    <w:rsid w:val="00587DE5"/>
    <w:pPr>
      <w:ind w:left="720"/>
      <w:contextualSpacing/>
    </w:pPr>
  </w:style>
  <w:style w:type="paragraph" w:styleId="Textbody" w:customStyle="1">
    <w:name w:val="Text body"/>
    <w:basedOn w:val="Parasts"/>
    <w:qFormat/>
    <w:rsid w:val="003A17B6"/>
    <w:pPr>
      <w:suppressAutoHyphens/>
      <w:spacing w:after="0" w:line="360" w:lineRule="auto"/>
      <w:ind w:firstLine="567"/>
      <w:jc w:val="both"/>
      <w:textAlignment w:val="baseline"/>
    </w:pPr>
    <w:rPr>
      <w:rFonts w:ascii="Times New Roman" w:hAnsi="Times New Roman" w:eastAsia="Times New Roman" w:cs="Times New Roman"/>
      <w:color w:val="00000A"/>
      <w:kern w:val="2"/>
      <w:sz w:val="24"/>
      <w:szCs w:val="24"/>
      <w:lang w:eastAsia="zh-CN"/>
    </w:rPr>
  </w:style>
  <w:style w:type="paragraph" w:styleId="Vresteksts">
    <w:name w:val="footnote text"/>
    <w:basedOn w:val="Parasts"/>
    <w:link w:val="VrestekstsRakstz"/>
    <w:uiPriority w:val="99"/>
    <w:semiHidden/>
    <w:unhideWhenUsed/>
    <w:rsid w:val="006912A9"/>
    <w:pPr>
      <w:spacing w:after="0" w:line="240" w:lineRule="auto"/>
    </w:pPr>
    <w:rPr>
      <w:sz w:val="20"/>
      <w:szCs w:val="20"/>
    </w:rPr>
  </w:style>
  <w:style w:type="character" w:styleId="VrestekstsRakstz" w:customStyle="1">
    <w:name w:val="Vēres teksts Rakstz."/>
    <w:basedOn w:val="Noklusjumarindkopasfonts"/>
    <w:link w:val="Vresteksts"/>
    <w:uiPriority w:val="99"/>
    <w:semiHidden/>
    <w:rsid w:val="006912A9"/>
    <w:rPr>
      <w:sz w:val="20"/>
      <w:szCs w:val="20"/>
    </w:rPr>
  </w:style>
  <w:style w:type="character" w:styleId="Vresatsauce">
    <w:name w:val="footnote reference"/>
    <w:basedOn w:val="Noklusjumarindkopasfonts"/>
    <w:uiPriority w:val="99"/>
    <w:semiHidden/>
    <w:unhideWhenUsed/>
    <w:rsid w:val="006912A9"/>
    <w:rPr>
      <w:vertAlign w:val="superscript"/>
    </w:rPr>
  </w:style>
  <w:style w:type="character" w:styleId="Komentraatsauce">
    <w:name w:val="annotation reference"/>
    <w:basedOn w:val="Noklusjumarindkopasfonts"/>
    <w:uiPriority w:val="99"/>
    <w:semiHidden/>
    <w:unhideWhenUsed/>
    <w:rsid w:val="00FC5394"/>
    <w:rPr>
      <w:sz w:val="16"/>
      <w:szCs w:val="16"/>
    </w:rPr>
  </w:style>
  <w:style w:type="paragraph" w:styleId="Komentrateksts">
    <w:name w:val="annotation text"/>
    <w:basedOn w:val="Parasts"/>
    <w:link w:val="KomentratekstsRakstz"/>
    <w:uiPriority w:val="99"/>
    <w:semiHidden/>
    <w:unhideWhenUsed/>
    <w:rsid w:val="00FC5394"/>
    <w:pPr>
      <w:spacing w:line="240" w:lineRule="auto"/>
    </w:pPr>
    <w:rPr>
      <w:sz w:val="20"/>
      <w:szCs w:val="20"/>
    </w:rPr>
  </w:style>
  <w:style w:type="character" w:styleId="KomentratekstsRakstz" w:customStyle="1">
    <w:name w:val="Komentāra teksts Rakstz."/>
    <w:basedOn w:val="Noklusjumarindkopasfonts"/>
    <w:link w:val="Komentrateksts"/>
    <w:uiPriority w:val="99"/>
    <w:semiHidden/>
    <w:rsid w:val="00FC5394"/>
    <w:rPr>
      <w:sz w:val="20"/>
      <w:szCs w:val="20"/>
    </w:rPr>
  </w:style>
  <w:style w:type="paragraph" w:styleId="Komentratma">
    <w:name w:val="annotation subject"/>
    <w:basedOn w:val="Komentrateksts"/>
    <w:next w:val="Komentrateksts"/>
    <w:link w:val="KomentratmaRakstz"/>
    <w:uiPriority w:val="99"/>
    <w:semiHidden/>
    <w:unhideWhenUsed/>
    <w:rsid w:val="00FC5394"/>
    <w:rPr>
      <w:b/>
      <w:bCs/>
    </w:rPr>
  </w:style>
  <w:style w:type="character" w:styleId="KomentratmaRakstz" w:customStyle="1">
    <w:name w:val="Komentāra tēma Rakstz."/>
    <w:basedOn w:val="KomentratekstsRakstz"/>
    <w:link w:val="Komentratma"/>
    <w:uiPriority w:val="99"/>
    <w:semiHidden/>
    <w:rsid w:val="00FC5394"/>
    <w:rPr>
      <w:b/>
      <w:bCs/>
      <w:sz w:val="20"/>
      <w:szCs w:val="20"/>
    </w:rPr>
  </w:style>
  <w:style w:type="paragraph" w:styleId="Balonteksts">
    <w:name w:val="Balloon Text"/>
    <w:basedOn w:val="Parasts"/>
    <w:link w:val="BalontekstsRakstz"/>
    <w:uiPriority w:val="99"/>
    <w:semiHidden/>
    <w:unhideWhenUsed/>
    <w:rsid w:val="00FC5394"/>
    <w:pPr>
      <w:spacing w:after="0" w:line="240" w:lineRule="auto"/>
    </w:pPr>
    <w:rPr>
      <w:rFonts w:ascii="Segoe UI" w:hAnsi="Segoe UI" w:cs="Segoe UI"/>
      <w:sz w:val="18"/>
      <w:szCs w:val="18"/>
    </w:rPr>
  </w:style>
  <w:style w:type="character" w:styleId="BalontekstsRakstz" w:customStyle="1">
    <w:name w:val="Balonteksts Rakstz."/>
    <w:basedOn w:val="Noklusjumarindkopasfonts"/>
    <w:link w:val="Balonteksts"/>
    <w:uiPriority w:val="99"/>
    <w:semiHidden/>
    <w:rsid w:val="00FC5394"/>
    <w:rPr>
      <w:rFonts w:ascii="Segoe UI" w:hAnsi="Segoe UI" w:cs="Segoe UI"/>
      <w:sz w:val="18"/>
      <w:szCs w:val="18"/>
    </w:rPr>
  </w:style>
  <w:style w:type="character" w:styleId="Hipersaite">
    <w:name w:val="Hyperlink"/>
    <w:basedOn w:val="Noklusjumarindkopasfonts"/>
    <w:uiPriority w:val="99"/>
    <w:semiHidden/>
    <w:unhideWhenUsed/>
    <w:rsid w:val="00752EE0"/>
    <w:rPr>
      <w:color w:val="0000FF"/>
      <w:u w:val="single"/>
    </w:rPr>
  </w:style>
  <w:style xmlns:w="http://schemas.openxmlformats.org/wordprocessingml/2006/main" w:type="table" w:styleId="TableGrid">
    <w:name xmlns:w="http://schemas.openxmlformats.org/wordprocessingml/2006/main" w:val="Table Grid"/>
    <w:basedOn xmlns:w="http://schemas.openxmlformats.org/wordprocessingml/2006/main" w:val="Parastatabula"/>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Noklusjumarindkopasfonts"/>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Parasts"/>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Noklusjumarindkopasfonts"/>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Parasts"/>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35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Vagnera_darzs_rekonstr_projekts_2020.pdf"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customXml" Target="../customXml/item4.xml" Id="rId14" /><Relationship Type="http://schemas.openxmlformats.org/officeDocument/2006/relationships/header" Target="/word/header.xml" Id="R2b15d0288b884214" /><Relationship Type="http://schemas.openxmlformats.org/officeDocument/2006/relationships/footer" Target="/word/footer.xml" Id="R84237da697564a2b" /><Relationship Type="http://schemas.openxmlformats.org/officeDocument/2006/relationships/image" Target="/media/image3.png" Id="R5d7551f7bbf446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D883FD-3E03-4704-A08A-2B3F0FAFD4D0}">
  <ds:schemaRefs>
    <ds:schemaRef ds:uri="http://schemas.openxmlformats.org/officeDocument/2006/bibliography"/>
  </ds:schemaRefs>
</ds:datastoreItem>
</file>

<file path=customXml/itemProps2.xml><?xml version="1.0" encoding="utf-8"?>
<ds:datastoreItem xmlns:ds="http://schemas.openxmlformats.org/officeDocument/2006/customXml" ds:itemID="{35FD5CA3-D04E-4662-A895-A6A337BD9473}"/>
</file>

<file path=customXml/itemProps3.xml><?xml version="1.0" encoding="utf-8"?>
<ds:datastoreItem xmlns:ds="http://schemas.openxmlformats.org/officeDocument/2006/customXml" ds:itemID="{6A35CFFF-2826-47FA-B29F-AC5240BF418E}"/>
</file>

<file path=customXml/itemProps4.xml><?xml version="1.0" encoding="utf-8"?>
<ds:datastoreItem xmlns:ds="http://schemas.openxmlformats.org/officeDocument/2006/customXml" ds:itemID="{394E55A1-36D9-48EB-9018-6EFA70B22DE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9</revision>
  <dcterms:created xsi:type="dcterms:W3CDTF">2020-05-27T07:28:00.0000000Z</dcterms:created>
  <dcterms:modified xsi:type="dcterms:W3CDTF">2020-07-14T07:42:12.2700342Z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