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Iekšlietu ministrs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maijā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2025. gada 20. maijā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12:00-13:10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valdes locekļu iecelšanu Zviedrijas–Latvijas Sadarbības fonda 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2006. gada 25. aprīļa noteikumos Nr. 339 "Noteikumi par prasībām bīstamo ķīmisko vielu un ķīmisko preparātu (produktu) uzglabāšanas rezervuāru projektēšanai, uzstādīšanai, par to atbilstības novērtēšanas kārtību un tirgus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19. septembra noteikumos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4. aprīļa noteikumos Nr. 199 "Noteikumi par dabasgāzes apriti un akcīzes nodokļa piemērošanas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zemes vienību piederību vai piekritību valstij Rīgas valstspilsētā un to nostiprināšanu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zemes vienības piederību vai piekritību valstij Rīgas valstspilsētā un tās nostiprināšanu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21. janvāra noteikumos Nr. 47 "Īslaicīgu profesionālo pakalpojumu sniegšanas kārtība Latvijas Republikā reglamentētā profesijā""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2002. gada 9. aprīļa noteikumos Nr. 149 "Noteikumi par aizsardzību pret jonizējošo starojumu""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19. augusta noteikumos Nr. 482 "Noteikumi par aizsardzību pret jonizējošo starojumu medicīniskajā apstarošanā""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17. decembra noteikumos Nr. 889 "Eiropas Savienības kohēzijas politikas programmas 2021.–2027. gadam 4.3.2. specifiskā atbalsta mērķa "Kultūras un tūrisma lomas palielināšana ekonomiskajā attīstībā, sociālajā iekļaušanā un sociālajās inovācijās"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2025. gada 21. janvāra rīkojumā Nr. 36 "Par apropriācijas pārdali no budžeta resora "74. Gadskārtējā valsts budžeta izpildes procesā pārdalāmais finansējums" valsts budžeta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"Ritumi" Baldones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 nekustamā īpašuma "V782 Ārijas Elksnes iela" Krustpils pagastā, Jēkabpils novadā, nodošanu Jēkabpils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piederošā nekustamā īpašuma "Ceļš pie P8" Suntažu pagastā, Ogres novadā, nodošanu Ogres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"Vectrimdas" Baldones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2020. gada 1. decembra noteikumos Nr. 721 "Noteikumi par zvērinātu tiesu izpildītāju skaitu, viņu amata vietām, iecirkņiem un to robežām""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Zāļu valsts aģentūras 2025.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9. jūlija noteikumos Nr. 449 "Eiropas Savienības kohēzijas politikas programmas 2021.–2027.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2024. gada 20. februāra noteikumos Nr. 118 "Eiropas Savienības kohēzijas politikas programmas 2021.–2027. gadam 2.1.3. specifiskā atbalsta mērķa "Veicināt pielāgošanos klimata pārmaiņām, risku novēršanu un noturību pret katastrofām" 2.1.3.3. pasākuma "Katastrofu risku mazināšanas pasākumi" trešās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25-TA-1123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"Noteikumi par solidaritātes iemaksas deklarācijā iekļaujamo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Igoru Jaunrodziņu"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Igors Jaunrodziņš (IDB)</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8. septembra noteikumos Nr. 518 "Valsts kapitāla daļu un valsts kapitālsabiedrību pārvaldības koordinācijas institūcijas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(MP)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23. jūlija noteikumos Nr. 506 "Latvijas Atveseļošanas un noturības mehānisma 2.3. reformu un investīciju virziena "Digitālā transformācija" 2.3.1.r. reformas "Ilgtspējīgas un sociāli atbildīgas atbalsta sistēmas pieaugušo izglītības atbalstam" 2.3.1.4.i. investīcijas "Individuālo mācību kontu pieejas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Anastasija Volkonska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Jeļena Muhina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23-TA-894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"Platjoslas pieejamības ģeogrāfiskās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Zariņa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Aiga Lipenberga (SPRK)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Ivars Tauniņš (SPRK)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Pujats (Biedrība "Latvijas Informācijas un komunikācijas tehnoloģijas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Pujats (LMT)</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Latvijas Republikas pārstāvja apstiprināšanu Eiropas Savienības Pamattiesību aģentūras valdes locekļa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Aleksandrs Samoilovs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"Par Jaunatnes politikas īstenošanas plānu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Randa Ķeņģe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Būvniecības valsts kontroles biroja dalību projektā "Liela mēroga mākslīgā intelekta testēšanas un eksperimentēšanas iekārtas enerģētikas infrastruktūras risinājumu novērtēšanai, apstiprināšanai un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Gaile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Vītoliņa (BVKB)</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Rancāne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Savienības programmas Erasmus+ aktivitātēm Eiropas Jaunatnes Dialogs nepieciešamo finansējumu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Randa Ķeņģe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katastrofu pārvaldības centru projektēšanai un būvniecībai organizēto iepirkuma procedūru rezultātu (Dobele, Jūrmala (Kauguri), Ludza, Saldus)"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divējāda lietojuma preču regulas 2021/821 papildināšanu ar pagaidu 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Nauris Rumpe (ĀM)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"Par Pasaules Veselības organizācijas Pandēmiju līguma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Panteļējevs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Jurijs Perevoščikovs (SPKC)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Guna Jermacāne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Indra Liniņa (NMPD)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Lauksaimniecības un zivsaimniecības ministru padomes 2025. gada 26. maija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"Eiropas Komisijas paziņojums Eiropas Parlamentam, Padomei, Eiropas Ekonomikas un sociālo lietu komitejai un Reģionu komitejai: Uzņēmumu autoparku dekarbonizācija"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Tālivaldis Vectirāns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Kokars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Kalniņš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Laima Rituma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25-TA-1059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Eiropas Komisijas 2025. gada 26. marta formālo paziņojumu pārkāpuma procedūras lietā Nr. INFR(2025)0156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Eiropas Savienības Vispārējo lietu padomes 2025. gada 27. maija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Beļauniece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Reinis Brusbārdis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Rožkalne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Eiropas Savienības Ārlietu padomes attīstības sadarbības ministru 2025. gada 26. maija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Renkmane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25-TA-1144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Eiropas Komisijas 2025. gada 26. marta formālo paziņojumu pārkāpuma procedūras lietā Nr. INFR(2025)0155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Egita Šķibele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Konkurētspējas padomes (pētniecība, kosmoss) 2025. gada 23. maija sanāksmē izskatāmajiem Izglītības un zinātnes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Aleksandrs Mārtiņš Blūms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Lauma Sīka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Konkurētspējas ministru padomes 2025. gada 22.–23. maija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Zakovics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Kopīgo Paziņojumu Eiropas Parlamentam, Eiropadomei, Padomei, Eiropas Ekonomikas un sociālo lietu komitejai un Reģionu komitejai par Eiropas gatavības savienības stratēģiju"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(MP)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"Par priekšlikumu Eiropas Parlamenta un Padomes regulai, ar ko attiecībā uz īpašiem pasākumiem stratēģisku problēmu risināšanai vidusposma pārskatīšanas kontekstā groza Regulas (ES) 2021/1058 un (ES) 2021/1056 un par priekšlikumu Eiropas Parlamenta un Padomes regulai, ar kuru attiecībā uz īpašiem pasākumiem stratēģisku problēmu risināšanai groza Regulu (ES) 2021/1057, ar ko izveido Eiropas Sociālo fondu Plus (ESF+)"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"Komisijas Paziņojums Eiropas Parlamentam, Padomei, Eiropas Ekonomikas un sociālo lietu komitejai un Reģionu komitejai: Rūpniecības rīcības plāns Eiropas autobūves nozarei"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Kokars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Laima Rituma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Tālivaldis Vectirāns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Kalniņš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E-veselības sistēmas laboratorisko izmeklējumu pārvaldības funkcionalitātes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Daiga Jankova (LDVC)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Laura Boltāne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Kolečis (LDVC)</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25-TA-1033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atļauju iegūt izšķirošo ietekmi nacionālajai drošībai nozīmīgā komercsabiedrībā"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Cilvēktiesību tiesā izskatāmo lietu "A.S. pret Latviju""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Luīze Vītola (ĀM)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2025-MK-DK-0520.docx</dc:title>
</cp:coreProperties>
</file>

<file path=docProps/custom.xml><?xml version="1.0" encoding="utf-8"?>
<Properties xmlns="http://schemas.openxmlformats.org/officeDocument/2006/custom-properties" xmlns:vt="http://schemas.openxmlformats.org/officeDocument/2006/docPropsVTypes"/>
</file>