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9. februārī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13. februārī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12:15-16:00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nostāju par aktuālo situāciju Tuvajos Austrumos"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Heniņš (AM)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transporta nodrošināšanu valsts aizsardzības dienestā iesaucamajiem un iesauktajiem"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Mūrmuižas ielā 16D, Valmierā, Valmieras novadā, valstij piederošās 1/2 domājamās daļas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 nekustamā īpašuma Amatnieku ielā 9B, Skrundā, Kuldīgas novadā, nodošanu Kuldīgas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30. septembra noteikumos Nr. 587 "Valsts sociālās politikas monitoringa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23-TA-1675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30. novembra noteikumos Nr. 1080 "Transportlīdzekļu reģistrācijas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Bauskas novada pašvaldībai piekrītošā nekustamā īpašuma "Autoceļš V1004" Iecavas pagastā, Bauskas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23-TA-2983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pamatbudžeta programmas "Ekonomikas attīstības programma" finanšu 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Anda Paegle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22.00.00 "Valsts ārējās robežas drošības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2019. gada 17. decembra noteikumos Nr. 681 "Noteikumi par kārtību, kādā aprēķina un veic maksājumus par Pārtikas un veterinārā dienesta valsts uzraudzības un kontroles darbībām, un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Elektroenerģijas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Einārs Cilinskis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Dzintars Kauliņš (AS "Sadales tīkls")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26. jūlija noteikumos Nr. 488 "Kārtība, kādā nepilngadīgam patvēruma meklētājam nodrošina izglītības ieguves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Olita Arkle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Linda Jākobsone-Gavala (Biedrība "Gribu palīdzēt bēgļiem")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investīcijas  2.1.2.1.i. projekta "Koplietošanas platforma lielapjoma informācijas izguvei un analīzei" pases un centralizētas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23-TA-2451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Laucis (LM)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Lasmane (LM)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2016. gada 20. decembra noteikumos Nr. 848 "Darbības programmas "Izaugsme un nodarbinātība" 4.5.1. specifiskā atbalsta mērķa "Attīstīt videi draudzīgu sabiedriskā transporta infrastruktūru" 4.5.1.2. pasākuma "Attīstīt videi draudzīgu sabiedriskā transporta infrastruktūru (autobusi)"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Šlihta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Andžela Korotkoručko (SAM)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Eiropas Padomes Vispārējās konvencijas par nacionālo minoritāšu aizsardzību Konsultatīvās komitejas ceturto viedokli par Latviju un Latvijas komentāriem par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Feldberga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23-TA-3051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Dziesmu un deju svētku tradīcijas saglabāšanas un attīstības plāna 2022.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struktūrfondu un Kohēzijas fonda 2014.–2020. gada plānošanas perioda projekta Nr. 6.1.4.2/17/I/005 "Loka maģistrāles pārbūve posmā no Kalnciema ceļa līdz Jelgavas pilsētas administratīvajai robežai" ietvaros pārmaksātās atbalsta summas atmaksas termiņa pagarinājumu"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Andžela Korotkoručko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Rūdolfs Kudļa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pētniecības ministru 2024. gada 15. februāra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Mārtiņš Blūms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Rēzeknes valstspilsētas pašvaldības finanšu situāciju un valsts budžeta aizdevumu finanšu situācijas stabilizēšanai"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neformālajā Tūrisma ministru padomes 2024. gada 19.-20.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Madara Lūka - Ruskulova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augstas gatavības projekta "Infrastruktūras attīstības projektu īstenošana iekšlietu nozarē (jaunu ugunsdzēsības depo būvniecība Aizputē, Dagdā, Iecavā, Ilūkstē, Kandavā, Priekulē, Rūjienā un Saulkrastos)" īstenošanas progresu, īstenošanas turpināšanu un šim mērķim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"Priekšlikums Eiropas Parlamenta un Padomes regulai par pasažieru tiesībām multimodālu braucienu kontekstā"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Kokars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Kalniņš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"Priekšlikums Eiropas Parlamenta un Padomes Regulai, ar ko attiecībā uz pasažieru tiesību izpildes panākšanu Savienībā groza Regulas (EK) Nr. 261/2004, (EK) Nr. 1107/2006, (ES) Nr. 1177/2010, (ES) Nr. 181/2011 un (ES) 2021/782"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Kalniņš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Kokars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Ārlietu padomes 2024. gada 19.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Krieva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Jankava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Latvijas atbalstu kandidatūrai uz Eiropas iestādes cīņai pret noziedzīgi iegūtu līdzekļu legalizāciju un terorisma finansēšanu (AMLA) mītnesvietu"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Rožkalne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Vispārējo lietu padomes 2024. gada 20.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Rožkalne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Pasaules Tirdzniecības organizācijas 13. Ministru konferenci 2024. gada 26.-29. februārī un ar to saistīto sanāksmi Eiropas Savienības Ārlietu padomes Kopējās tirdzniecības politikas jautājumos 25. februārī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Balode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Inguna Berķe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Eiropas Savienības jūras drošības operāciju kuģošanas brīvības aizsardzībai saistībā ar krīzi Sarkanajā jūrā (EUNAVFOR ASPIDES)"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Heniņš (AM)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23-TA-2605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Dānijai Ādažu militārās bāzes infrastruktūras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Heniņš (AM)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2024-MK-DK-0213.docx</dc:title>
</cp:coreProperties>
</file>

<file path=docProps/custom.xml><?xml version="1.0" encoding="utf-8"?>
<Properties xmlns="http://schemas.openxmlformats.org/officeDocument/2006/custom-properties" xmlns:vt="http://schemas.openxmlformats.org/officeDocument/2006/docPropsVTypes"/>
</file>