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30. augustā</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ĀRKĀRTAS 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2024. gada 30. augustā</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11:00-13:20</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2022. gada 24. maija noteikumos Nr. 310 "Noteikumi par Latvijas Republikas valsts robežas joslu, patrulēšanas joslu, pierobežas joslu un pierobežu, kā arī pierobežas, pierobežas joslas, valsts robežas joslas un patrulēšanas joslas norāžu paraugiem un to uzstādīšanas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Kļaviņa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24-TA-654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"Eiropas Savienības kohēzijas politikas programmas 2021.–2027. gadam 2.4.1. specifiskā atbalsta mērķa "Veicināt ilgtspējīgu multimodālu mobilitāti, veicinot elektrotransportlīdzekļu izmantošanu" 2.4.1.2. pasākuma "Bezemisiju vilcienu iegāde – elektrovilcieni"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Kļaviņa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Andžela Korotkoručko (SAM)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Ministru kabineta lieta (slēgtā daļa Drošo sarunu zālē)
</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24-TA-1988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2024-MK-DK-0830.docx</dc:title>
</cp:coreProperties>
</file>

<file path=docProps/custom.xml><?xml version="1.0" encoding="utf-8"?>
<Properties xmlns="http://schemas.openxmlformats.org/officeDocument/2006/custom-properties" xmlns:vt="http://schemas.openxmlformats.org/officeDocument/2006/docPropsVTypes"/>
</file>