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25.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Ministru prezidenta Krišjāņa Kariņa vadītās valdības paveiktais triju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Vladislavs Vesperis (PKC)</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civildienesta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2003. gada 29. aprīļa noteikumos Nr. 236 "Aizsardzības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29. septembra noteikumos Nr. 602 "Nekustamā īpašuma darījumu starpnieka profesionālās darbības civiltiesiskās atbildības apdrošināšanas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nostiprināšanu zemesgrāmatā uz valsts vārda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21. novembra noteikumos Nr. 715 "Noteikumi par de minimis atbalsta uzskaites un piešķiršanas kārtību un de minimis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22. augusta noteikumos Nr. 487 "Darbības programmas "Izaugsme un nodarbinātība" 8.3.6. specifiskā atbalsta mērķa "Ieviest izglītības kvalitātes monitoringa sistēmu" 8.3.6.2. pasākuma "Izglītības kvalitātes monitoringa sistēmas izveide"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universālā pasta pakalpojuma saistību izpildes tīro izmaksu kompensēšanu"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6. jūnija noteikumos Nr. 467 "Noteikumi par kuģu reģistrāciju Latvijas Kuģu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17. maija noteikumos Nr. 299 "Darbības programmas "Izaugsme un nodarbinātība" 9.1.2. specifiskā atbalsta mērķa "Palielināt bijušo ieslodzīto integrāciju sabiedrībā un darba tirgū"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13. decembra noteikumos Nr. 788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piekrišanu "ESPON 2030" starpreģionu sadarbības programmas 2021.‑2027. gadam projekta iesniegšanai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24. jūlija noteikumos Nr. 446 "Noteikumi par lauksaimniecības, lauku un zivsaimniecības saimnieciskās darbības veicēju aizdevumu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26. maija noteikumos Nr. 259 "Atbalsta piešķiršanas kārtība dalībai starptautiskās sadarbības programmās pētniecības un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4. augusta noteikumos Nr. 454 "Noteikumi par publiskas personas sabiedrības ar ierobežotu atbildību tipveida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tiek prognozēti, noteikti un veikti maksājumi par valsts kapitāla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4. aprīļa noteikumos Nr. 199 "Noteikumi par dabasgāzes apriti un akcīzes nodokļa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"Eiropas Savienības fondu 2021.-2027. gada plānošanas perioda vadības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Jansone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Autopārvadājumu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Pašvaldības domes vēlēšanu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"Energoresursu cenu ārkārtēja pieauguma samazinājuma pasākumu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Groduma (VSAA)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(LSA)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21. janvāra noteikumos Nr. 50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Ministru kabineta lieta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Cilvēktiesību un sabiedrisko lietu komisijai (par starpinstitucionālu padomi cilvēkdrošības uz ūdens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Mičule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Rečs (VISC)</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 (II)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Dambīte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2020. gada 14. jūlija noteikumos Nr. 453 "Noteikumi par publiskas personas un publiskas personas kontrolētas kapitālsabiedrības mantas nomas maksas atbrīvojuma vai samazinājuma piemērošanu sakarā ar Covid-19 izplatību""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līdzekļu piešķiršanu ģimenes ārstu praksēm un ārstniecības iestādēm par papildu resursu piesaisti vakcinācijas pret Covid-19 nodrošināšanai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Melišus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Informatīvais ziņojums "Par Valsts ieņēmumu dienesta sniegto atbalstu Covid-19 krīzes pārvarēšanai"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 gada 2. decembra formālo paziņojumu pārkāpuma procedūras lietā Nr. 2021/2239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izglītības un jaunatnes ministru neformālajā 2022. gada 27.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2021.gada 2.decembra argumentēto atzinumu pārkāpuma procedūras lietā Nr.2021/0297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 gada 2. decembra argumentēto atzinumu pārkāpuma procedūras lietā Nr.2021/0301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Konkurētspējas ministru 2022. gada 1.februāra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Papildu paskaidrojumu projekts Satversmes tiesai lietā Nr. 2021-31-0103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A420293121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A420294221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dalību starptautiskajā izstādē "Expo 2025 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Rožkalns (LIAA)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 Nr.A420267221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21-TA-1604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gaisa komandvadības un kontroles sistēmas programmnodrošinājuma elementa ieviešanu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2022-MK-DK-0125.docx</dc:title>
</cp:coreProperties>
</file>

<file path=docProps/custom.xml><?xml version="1.0" encoding="utf-8"?>
<Properties xmlns="http://schemas.openxmlformats.org/officeDocument/2006/custom-properties" xmlns:vt="http://schemas.openxmlformats.org/officeDocument/2006/docPropsVTypes"/>
</file>