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8.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10:00-14:40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aģentūras "Latvijas Nacionālais akreditācijas birojs"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Lielezera ielā 12, Limbažos, Limbažu novadā, nodošanu Limbažu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Spārnu ielā 3,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2018. gada 11. septembra noteikumos Nr. 569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Neilande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Nacionālā vēstures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2024. gada 16. janvāra rīkojumā Nr. 33 "Par apropriācijas pārdali no budžeta resora "74. Gadskārtējā valsts budžeta izpildes procesā pārdalāmais finansējums"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aviāciju""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dzelzceļa tehniskās inspekcijas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Limbažu novada pašvaldībai piekrītošā nekustamā īpašuma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"Lejsētas"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"Mūri 3"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"Upmalnieki"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"Brūklenes"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un Starptautiskās krimināltiesas nolīgumu par Starptautiskās krimināltiesas spriedumu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2022. gada 9. februāra rīkojumā Nr. 66 "Par Nacionālā veselības dienesta konsultatīvo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Rīgas konferences 2024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Zeps (LUA)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Zeps (RTU)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Briede (Rīgas Tehniskā universitāte)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"Eiropas Savienības kohēzijas politikas programmas 2021.–2027. gadam 1.2.2. specifiskā atbalsta mērķa "Izmantot digitalizācijas priekšrocības uzņēmējdarbības attīstībai" 1.2.2.1. pasākuma "Atbalsts procesu digitalizācijai komercdarbībā"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Elektroenerģijas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Čudare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Bokta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Kalniņa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7. janvāra noteikumos Nr. 14 "Nevalstisko organizāciju un Ministru kabineta sadarbības memoranda īstenošanas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Legzdiņa-Joja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Azartspēļu un izložu politikas pamatnostādņu 2021.–2027. gadam darba plāna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Vērzemnieks (Biedrība "Latvijas Spēļu biznesa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faktiski veikto valsts sociālās apdrošināšanas obligāto iemaksu pensiju apdrošināšanai ietekmi uz personu sociālo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dalību Ekonomiskās sadarbības un attīstības organizācijas Meža un lauku attīstības iniciatīvā 2024.–2026. gadam un ekspertu nodrošinājumu ar meža nozari saistīto jautājumu virzībai"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Ministru kabineta 2024. gada 5. marta sēdes protokollēmuma (prot. Nr. 10 49. §) "Par Krievijas lauksaimniecības un pārtikas produktu importu Latvijā"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Gūtmanis (LOSP)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rīcību ieslodzīto neformālās hierarhijas mazināšanai ieslodzījuma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Transporta, telekomunikāciju un enerģētikas ministru padomes 2024. gada 15.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Tieslietu un iekšlietu ministru padomes 2024. gada 10.-11. oktobra sanāksmē izskatāmajiem Tieslietu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nodarbinātības un sociālo lietu ministru 2024. gada 9.-10. oktobra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akciju sabiedrības "Latvijas dzelzceļš" fiskālo ietekmi uz vispārējās valdības budžeta bilanci 2025. un 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Budžeta un finanšu (nodokļu) komisijai (par likumprojektu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Albova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un Latvijas Pašvaldību savienības vienošanās un domstarpību protokolu par 2025. gada budžetu un budžeta ietvaru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Gints Kaminskis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Ūbele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izložu un azartspēļu nodevu un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Vērzemnieks (Biedrība "Latvijas Spēļu biznesa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valsts pensijām""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maternitātes un slimības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Leiškalns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Lielpēteris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Paula Šimkuse (LTRK)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Mikrouzņēmumu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Pone (LOTO)</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fondēto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"Grozījums Valsts sociālo pabalstu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 Lukašenoka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Zanda Beinare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likumā "Par sociālo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Stabiņa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Kūla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Skrodele-Dubrovska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Veinberga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Jurjāne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Mukāne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valsts kompensāciju cietušajiem""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Lielpēteris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Mukāne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likumā "Par sabiedrisko pakalpojumu regulatoriem""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Lukss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Elēna Zviedre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Birzniece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Gundare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Liniņš (Latvijas Alus Darītāju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Mukāne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"Solidaritātes iemaksas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Likumā par budžetu un finanšu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Žanete Zvaigzne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Astrīda Stirna (Valsts sabiedrība ar ierobežotu atbildību "Rīgas psihiatrijas un narkoloģijas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Astrīda Stirna (Valsts sabiedrība ar ierobežotu atbildību "Rīgas psihiatrijas un narkoloģijas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Administratīvās atbildības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Astrīda Stirna (Valsts sabiedrība ar ierobežotu atbildību "Rīgas psihiatrijas un narkoloģijas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Vispārējo lietu padomes 2024. gada 15.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 Usāne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Ozoliņa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Staņislavska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2024. gada 14.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Padomes secinājumu projektu par kultūras pieejamības uzlabošanu un veicināšanu"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Vāgnere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Vides ministru padomes 2024. gada 14.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2024. gada 10.-11. oktobra sanāksmē izskatāmajiem Iekšlietu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24-TA-2531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Euro grupas 2024. gada 7. oktobra un Eiropas Savienības Ekonomisko un finanšu jautājumu padomes 2024. gada 8.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24-TA-2465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C-456/24 Halozyme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"Pālēni" Daudzeses pagastā, Aizkraukles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2024-MK-DK-1008.docx</dc:title>
</cp:coreProperties>
</file>

<file path=docProps/custom.xml><?xml version="1.0" encoding="utf-8"?>
<Properties xmlns="http://schemas.openxmlformats.org/officeDocument/2006/custom-properties" xmlns:vt="http://schemas.openxmlformats.org/officeDocument/2006/docPropsVTypes"/>
</file>