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right"/>
        <w:spacing w:after="280" w:afterAutospacing="0"/>
        <w:spacing w:lineRule="auto" w:line="240"/>
        <w:pBdr/>
      </w:pPr>
      <w:r w:rsidR="00000000" w:rsidRPr="00000000" w:rsidDel="00000000">
        <w:rPr>
          <w:rtl w:val="0"/>
        </w:rPr>
        <w:t xml:space="preserve"/>
      </w:r>
      <w:r w:rsidR="00000000" w:rsidRPr="00000000" w:rsidDel="00000000">
        <w:rPr>
          <w:rtl w:val="0"/>
        </w:rPr>
        <w:t xml:space="preserve">APSTIPRINU</w:t>
      </w:r>
    </w:p>
    <w:p w:rsidP="00000000" w:rsidRDefault="00000000" w:rsidR="00000000" w:rsidRPr="00000000" w:rsidDel="00000000">
      <w:pPr>
        <w:contextualSpacing w:val="0"/>
        <w:jc w:val="right"/>
        <w:spacing w:after="480" w:afterAutospacing="0"/>
        <w:spacing w:lineRule="auto" w:line="240"/>
        <w:pBdr/>
      </w:pPr>
      <w:r w:rsidR="00000000" w:rsidRPr="00000000" w:rsidDel="00000000">
        <w:rPr>
          <w:rtl w:val="0"/>
        </w:rPr>
        <w:t xml:space="preserve"/>
      </w:r>
      <w:r w:rsidR="00000000" w:rsidRPr="00000000" w:rsidDel="00000000">
        <w:rPr>
          <w:rtl w:val="0"/>
        </w:rPr>
        <w:t xml:space="preserve">Ministru prezidents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16. septembrī</w:t>
      </w:r>
    </w:p>
    <w:p w:rsidP="00000000" w:rsidRDefault="00000000" w:rsidR="00000000" w:rsidRPr="00000000" w:rsidDel="00000000">
      <w:pPr>
        <w:contextualSpacing w:val="0"/>
        <w:jc w:val="center"/>
        <w:spacing w:before="560" w:beforeAutospacing="0"/>
        <w:spacing w:after="56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MINISTRU KABINETA</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SĒDES</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DARBA KĀRTĪBA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2026. gada 22. septembrī</w:t>
      </w:r>
    </w:p>
    <w:p w:rsidP="00000000" w:rsidRDefault="00000000" w:rsidR="00000000" w:rsidRPr="00000000" w:rsidDel="00000000">
      <w:pPr>
        <w:contextualSpacing w:val="0"/>
        <w:jc w:val="center"/>
        <w:spacing w:after="280" w:afterAutospacing="0"/>
        <w:spacing w:lineRule="auto" w:line="240"/>
        <w:pBdr/>
      </w:pPr>
      <w:r w:rsidR="00000000" w:rsidRPr="00000000" w:rsidDel="00000000">
        <w:rPr>
          <w:rtl w:val="0"/>
        </w:rPr>
        <w:t xml:space="preserve"/>
      </w:r>
      <w:r w:rsidR="00000000" w:rsidRPr="00000000" w:rsidDel="00000000">
        <w:rPr>
          <w:rtl w:val="0"/>
        </w:rPr>
        <w:t xml:space="preserve">plkst. 14:00-18:00</w:t>
      </w:r>
    </w:p>
    <w:tbl>
      <w:tblPr>
        <w:tblStyle w:val="DefaultTable"/>
        <w:bidiVisual w:val="0"/>
        <w:tblW w:w="113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TA Lieta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Jautājums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Ziņo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Uzaicināti</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 Saskaņotie tiesību aktu projekti (A)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26-TA-1245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atļauju Aizsardzības ministrijai uzņemties valsts budžeta saistības, lai veiktu iemaksas Eiropas Aizsardzības fonda projekta "Eiropas nākamās paaudzes helikoptera tehnoloģijas, II posms" ietvaros 2026., 2027., 2028. un 2029.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 (AM)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26-TA-1243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atļauju Aizsardzības ministrijai uzņemties valsts budžeta saistības, lai veiktu iemaksas Eiropas Aizsardzības fonda projekta "5G komunikācijas miera uzturēšanai un aizsardzībai 2" ietvaros 2026., 2027., 2028. un 2029.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 (AM)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25-TA-1281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"Noteikumi par distances līgumu par finanšu pakalpojumu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25-TA-1579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2014. gada 20. maija noteikumos Nr. 255 "Noteikumi par distances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26-TA-1462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2014. gada 19. augusta noteikumos Nr. 500 "Vispārīgie būvnoteikumi""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Olga Feldmane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26-TA-1392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2014. gada 2. septembra noteikumos Nr. 529 "Ēku būvnoteikumi""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Olga Feldmane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26-TA-1453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"Kūrorta statusa noteikšanas, pārskatīšanas un atcelšanas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25-TA-3065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nekustamā īpašuma "Jaundubulti 1402" Jūrmalā nodošanu Jūrmalas valstspilsētas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26-TA-1933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nekustamā īpašuma "Pļavu Mazstendnieki" Lībagu pagastā, Talsu novadā, atsavināšanu"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26-TA-1962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nekustamā īpašuma "Egļu sils" Umurgas pagastā, Limbažu novadā,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26-TA-1910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policijas amatpersonu ar speciālajām dienesta pakāpēm dalību Eiropas Savienības misijā Armēnijā (</w:t>
            </w:r>
            <w:r w:rsidR="00000000" w:rsidRPr="00000000" w:rsidDel="00000000">
              <w:rPr>
                <w:i w:val="1"/>
                <w:rtl w:val="0"/>
              </w:rPr>
              <w:t xml:space="preserve">EUMA</w:t>
            </w:r>
            <w:r w:rsidR="00000000" w:rsidRPr="00000000" w:rsidDel="00000000">
              <w:rPr>
                <w:rtl w:val="0"/>
              </w:rPr>
              <w:t xml:space="preserve">) un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Dombrava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26-TA-1923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apropriācijas pārdali no budžeta resora "74. Gadskārtējā valsts budžeta izpildes procesā pārdalāmais finansējums" programmas 18.00.00 "Finansējums valsts drošības stiprināšanas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Dombrava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25-TA-2061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likumā "Par reglamentētajām profesijām un profesionālās kvalifikācijas atzīšanu""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23-TA-350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"Kārtība, kādā augstskola un koledža iesniedz Izglītības un zinātnes ministrijai informāciju par savu darbību, un šīs informācijas publiskošanas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26-TA-1358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28. novembra noteikumos Nr. 690 "Eiropas Savienības kohēzijas politikas programmas 2021.–2027. gadam 1.1.1. specifiskā atbalsta mērķa "Pētniecības un inovāciju kapacitātes stiprināšana un progresīvu tehnoloģiju ieviešana  kopējā P&amp;A sistēmā" 1.1.1.1. pasākuma "Zinātnes politikas ieviešana, vadība un kapacitātes stiprināšana"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2016. gada 16. augusta noteikumos Nr. 562 "Darbības programmas "Izaugsme un nodarbinātība" 1.1.1. specifiskā atbalsta mērķa "Palielināt Latvijas zinātnisko institūciju pētniecisko un inovatīvo kapacitāti un spēju piesaistīt ārējo finansējumu, ieguldot cilvēkresursos un infrastruktūrā" 1.1.1.4. pasākuma "P&amp;A infrastruktūras attīstīšana viedās specializācijas jomās un zinātnisko institūciju institucionālās kapacitātes stiprināšana"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26-TA-1048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5. decembra noteikumos Nr. 723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4.3.3.6. pasākuma "Nodarbinātības valsts aģentūras veiktspējas stiprināšana un pakalpojumu modernizēšana"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26-TA-1892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26-TA-1617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valstij piederošo nekustamo īpašumu "P11 Ozolaine" un "P12 Ozolaine" Limbažu pagastā, Limbažu novadā, nodošanu Limbažu novada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25-TA-1833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2019. gada 15. janvāra noteikumos Nr. 46 "Valsts vienotā jurista profesionālās kvalifikācijas eksāmena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Smiltēns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26-TA-1909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"Par Ministru kabineta 2007. gada 27. novembra noteikumu Nr. 799 "Maksātnespējas jautājumu konsultatīvās padomes nolikums" atzīšanu par spēku zaudējušiem"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Smiltēns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26-TA-1768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2021. gada 22. jūnija noteikumos Nr. 418 "Noteikumi par plānošanas reģionu teritorijām""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26-TA-349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2022. gada 11. oktobra noteikumos Nr. 635 "Ierobežoto radiofrekvenču joslu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26-TA-346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10. janvāra noteikumos Nr. 3 "Nacionālais radiofrekvenču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25-TA-471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2015. gada 22. decembra noteikumos Nr. 799 "Licencētās makšķerēšanas, vēžošanas un zemūdens medību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26-TA-1826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Valmieras novada pašvaldības nekustamā īpašuma "Podzēnu stiga" pārņemšanu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26-TA-2064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valsts kustamās mantas nodošanu bez atlīdzības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Dombrava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26-TA-2180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 neatliekamu un nozīmīgu pasākumu īstenošanai labklājības nozarē"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25-TA-2522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Likumprojekts "Grozījumi Elektronisko sakaru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26-TA-2037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Zāļu valsts aģentūras 2027. gada budžeta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26-TA-2067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 Abu Meri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26-TA-2027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2022. gada 30. augusta noteikumos Nr. 543 "Eiropas Savienības Atveseļošanas un noturības mehānisma plāna 3.1. reformu un investīciju virziena "Reģionālā politika" 3.1.1.3.i. investīcijas "Investīcijas publiskajā infrastruktūrā industriālo parku attīstīšanai reģionos"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2023. gada 17. oktobra noteikumos Nr. 593 "Eiropas Savienības kohēzijas politikas programmas 2021.–2027. 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2026. gada 5. maija noteikumos Nr. 246 "Traktortehnikas un tās velkamo transportlīdzekļu atbilstības novērtēšanas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 Saskaņotie tiesību aktu projekti (B)</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26-TA-792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2010. gada 12. maija noteikumos Nr. 440 "Noteikumi par tirdzniecības veidiem, kas saskaņojami ar pašvaldību, un tirdzniecības organizēšanas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Marina Blašķe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Intars Eglītis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Juris Bulāns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26-TA-1546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2022. gada 20. decembra noteikumos Nr. 816 "Publisko elektronisko iepirkumu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Iveta Zaķe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Artis Lapiņš (IUB)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Agija Leitāne-Šķēle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25-TA-3033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sadaļā)(iekļauts papildus)</w:t>
            </w:r>
            <w:r w:rsidR="00000000" w:rsidRPr="00000000" w:rsidDel="00000000">
              <w:rPr>
                <w:rtl w:val="0"/>
              </w:rPr>
              <w:t xml:space="preserve"> Rīkojuma projekts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"Kriminālistikas pārvaldes ekspertīžu laboratorijas informācijas sistēmas (ELIS) attīstība, 2. kārta"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Dombrava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Āris Dzērvāns (IDC)</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25-TA-3032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Rīkojuma projekts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"E-KRASS 2. kārta un digitālo risinājumu attīstība sabiedriskās kārtības un drošības nodrošināšanai"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Dombrava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Āris Dzērvāns (IDC)</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Dombrava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Āris Dzērvāns (IDC)</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Toms Meisītis (Biedrība "Latvijas Tirdzniecības un rūpniecības kamera")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Rīkojuma projekts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"Digitāla dokumentu pārvaldības un atbalsta procesu vadības platforma valsts pārvaldē"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Rīkojuma projekts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zemkopības nozares projekta "Zemkopības ministrijas padotībā esošo iestāžu informācijas tehnoloģiju risinājumu pilnveide kontroles procesu un datu apmaiņas uzlabošanai"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Rīkojuma projekts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"Mērķa finansējuma izlietojuma pārvaldības platformas (MAP) attīstība" pases un centralizētās funkcijas vai koplietošanas pakalpojuma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 Puntulis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"Valsts digitālās pārvaldes informācijas un komunikācijas tehnoloģiju resursu attīstības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Haralds Beitelis (VK)</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Gatis Ozols (VARAM)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Upmanis (VID)</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Toms Meisītis (Biedrība "Latvijas Informācijas un komunikācijas tehnoloģijas asociācija")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26-TA-1771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Rīkojuma projekts "Par Valsts izglītības attīstības aģentūras reorganizāciju"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Raimonds Kārkliņš (IZM)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26-TA-2077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Rīkojuma projekts "Par Ilzes Skrodeles iecelšanu Liepājas speciālās ekonomiskās zonas valdes locekļa amatā"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26-TA-2078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Rīkojuma projekts "Par atļauju Ilzei Skrodelei savienot amatus"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 Informatīvie ziņojumi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26-TA-1200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iekšējā audita darbību ministrijās un iestādēs 2025.gadā un iekšējā audita attīstības virzieniem 2026.gada pirmajā pusgadā"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Arina Andreičika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26-TA-1790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Dombrava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Aija Zitcere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Bekmanis (IEM)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Gatis Litvins (Latvijas Republikas Valsts kontrole)</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Kaspars Gorkšs (Latvijas Darba devēju konfederācija)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Lielpēteris (Biedrība "Latvijas Tirdzniecības un rūpniecības kamera")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Krišs Zvirbulis (Biedrība "Latvijas Tirdzniecības un rūpniecības kamera")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26-TA-1706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ārkārtējās situācijas tiesisko ietvaru, lai nostiprinātu ārkārtējās situācijas laikā pieņemto lēmumu leģitimitāti"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Smiltēns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26-TA-2321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sadaļā)(iekļauts papildus)</w:t>
            </w:r>
            <w:r w:rsidR="00000000" w:rsidRPr="00000000" w:rsidDel="00000000">
              <w:rPr>
                <w:rtl w:val="0"/>
              </w:rPr>
              <w:t xml:space="preserve"> Informatīvais ziņojums par Eiropas Savienības neformālajā enerģētikas ministru 2026. gada 28.-29. septembra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Kurevska (KEM)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26-TA-2216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administratīvā sloga mazināšanas stratēģisko mērķi un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Kulbergs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Ilona Anna Eklona (VK)</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Endziņš (Biedrība "Latvijas Tirdzniecības un rūpniecības kamera")</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 Ar dalību Eiropas Savienībā saistītie jautājumi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26-TA-2284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nostājas projekts, sniedzot rakstiskus apsvērumus prejudiciālā nolēmuma lūguma procesā Eiropas Savienības Tiesas lietā C-694/26 Iepirkumu uzraudzības birojs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Smiltēns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26-TA-2276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 pozīcija Nr. 1 "Par Kopīgu paziņojumu Eiropas Parlamentam un Padomei "Aizstāvēt vērtības, virzīt reformas, panākt ietekmi: ES humanitārā rīcība mainīgā pasaules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26-TA-2307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Latvijas Republikas nacionālā pozīcija Nr. 3 "Par priekšlikumu Eiropas Parlamenta un Padomes Regulai, ar ko nosaka noteikumus seksuālas vardarbības pret bērniem novēršanai un apkarošanai"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Dombrava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26-TA-2320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Eiropas Savienības aizsardzības ministru 2026. gada 28. septembra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 (AM)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26-TA-2328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sadaļā)(iekļauts papildus)</w:t>
            </w:r>
            <w:r w:rsidR="00000000" w:rsidRPr="00000000" w:rsidDel="00000000">
              <w:rPr>
                <w:rtl w:val="0"/>
              </w:rPr>
              <w:t xml:space="preserve"> Informatīvais ziņojums par Eiropas Savienības Lauksaimniecības un zivsaimniecības ministru padomes 2026. gada 28.–29. septembra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 Augulis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26-TA-2339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Par Eiropas Savienības Konkurētspējas ministru padomes 2026. gada 24. septembra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Zakovics (EM)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 Ministru kabineta lieta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26-TA-1808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finansējuma piešķiršanu Latvijas Universitātei ar aizsardzības nozari saistītu uzdevumu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 (AM)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valsts drošības stiprināšanas pasākuma "Katastrofu pārvaldības centru būvniecība" īstenošanas turpināšanu"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Dombrava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26-TA-2137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Rīkojuma projekts "Par uzņemšanu Latvijas pilsonībā naturalizācijas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Dombrava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26-TA-1731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enerģētikas nozares kritiskās infrastruktūras pretdronu sistēmu sadarbības pilotprojektu"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26-TA-2346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Eiropas Savienības individuālo sankciju režīmu"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Kulbergs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26-TA-2317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"Progresa ziņojums par vēlēšanu platformas pilnveidi Latvijas Republikas Saeimas 2026. gada vēlēšanām"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Valdis Pusvācietis (VDAA)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Gatis Ozols (VARAM)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26-TA-2347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starptautiskajām un nacionālajām sankcijām"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26-TA-2351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nacionālo sankciju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26-TA-2349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nacionālo sankciju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 Ministru kabineta lieta (slēgtā daļa Drošo sarunu zālē)
</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26-TA-27DV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Vēlēšanu platformas komandcentra izveidi Saeimas 2026. gada vēlēšanu norises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Tavars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Gatis Ozols (VARAM)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Valdis Pusvācietis (VDAA)</w:t>
            </w:r>
          </w:p>
        </w:tc>
      </w:tr>
    </w:tbl>
    <w:sectPr>
      <w:headerReference r:id="rId7" w:type="default"/>
      <w:headerReference r:id="rId8" w:type="first"/>
      <w:footerReference r:id="rId2" w:type="default"/>
      <w:footerReference r:id="rId3" w:type="first"/>
      <w:titlePg w:val="true"/>
      <w:pgSz w:w="11908" w:h="16833" w:orient="portrait"/>
      <w:pgMar w:top="1133" w:bottom="1133" w:left="425" w:right="14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2026-MK-DK-0922.docx</dc:title>
</cp:coreProperties>
</file>

<file path=docProps/custom.xml><?xml version="1.0" encoding="utf-8"?>
<Properties xmlns="http://schemas.openxmlformats.org/officeDocument/2006/custom-properties" xmlns:vt="http://schemas.openxmlformats.org/officeDocument/2006/docPropsVTypes"/>
</file>