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12.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17.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10:00-13:30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Mikiško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atbildīgo institūciju darbības 2022. gada 9. un 10. maijā izvērtējumu un rīcības plānu sabiedriskās kārtības nodrošināšanai turpmāk"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2011. gada 12. aprīļa noteikumos Nr. 286 "Kārtība, kādā komersanti nodrošina un sniedz drošības rezervju pakalpojumu valsts naftas produktu drošības rezervju izveidei noteiktā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17. decembra noteikumos Nr. 805 "Noteikumi par nekustamā īpašuma darījumu starpnieka kvalifikācijas celšanas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3. septembra noteikumos Nr. 416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17. decembra noteikumos Nr. 788 "Noteikumi par valsts sociālā nodrošinājuma pabalsta un apbedīšanas pabalsta piešķiršanas un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28. novembra noteikumos Nr. 692 "Peldvietas izveidošanas, uzturēšanas un ūdens kvalitātes pārvaldības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22. februāra noteikumos Nr. 143 "Noteikumi par kritērijiem un kārtību, kādā 2022. gadā tiek izvērtēti un izsniegti valsts aizdevumi pašvaldībām Covid-19 izraisītās krīzes seku mazināšanai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Lāsma Ūbele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Viestura ielā 44, Jēkabpilī, nodošanu Jēkabpils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Ludzas novada pašvaldības nekustamā īpašuma "Bukatina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Everita Palma-Jansone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15. jūlija noteikumos Nr. 474 "Darbības programmas "Izaugsme un nodarbinātība" 8.4.1. specifiskā atbalsta mērķa "Pilnveidot nodarbināto personu profesionālo kompetenci"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"Par Latvijas Republikas Kultūras ministrijas un Krievijas Federācijas Kultūras ministrijas vienošanās par sadarbību denonsēšanu"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2022. gada 23. marta rīkojumā Nr. 198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valdes locekļu iecelšanu Zviedrijas-Latvijas Sadarbības fonda 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1. septembra rīkojumā Nr. 608 "Par valsts nekustamā īpašuma Jēkaba ielā 11, Rīgā, nodošanu Finanšu ministrijas valdījumā un finansējumu nekustamā īpašuma būvniecības projekta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2014. gada 13. februāra rīkojumā Nr. 70 "Par finansējuma piešķiršanu ēku Miera ielā 58A, Rīgā, būvniecības, nomas maksas,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2020. gada 4. novembra rīkojumā Nr. 652 "Par ilgtermiņa saistībām Kultūras ministrijai nekustamā īpašuma Doma laukumā 6, Rīgā,  nomas maksas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Par Jēkaba Straumes iecelšanu par Korupcijas novēršanas un apkarošanas biroja priekšnieku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Jēkabs Straume (KNAB)</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"Pret Ukrainu vērstās Krievijas militārās agresijas dēļ piemēroto sankciju un pretpasākumu izraisīto ekonomisko seku pārvarēšanas atbalsta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"Likums par atviegloto kārtību vēja elektrostaciju būvniecībai enerģētiskās drošības un neatkarības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Andra Feldmane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Ķēniņš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Savienības fondu darbības programmas "Izaugsme un nodarbinātība"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Santa Šmīdlere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Komisijas izveidotās Savienības rīcības programmas veselības jomā (programma "ES – veselībai") 2021.–2027. gadam" 2021. gada Darba plānā ietvertajām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Ivita Peipiņa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Pūķis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"Latvijas Ziņojums Apvienoto Nāciju Organizācijai par ilgtspējīgas attīstības mērķu ieviešanu - 2022.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Vladislavs Vesperis (PKC)</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SIA "Rīgas Austrumu klīniskā universitātes slimnīca" ERAF projektu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Sivicka (SIA „Rīgas Austrumu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Pjotrs Harlamovs (SIA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22-TA-1328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2022. gada 24. marta formālo paziņojumu pārkāpuma procedūras lietā Nr. 2022/0239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 ar ko groza Eiropas Parlamenta un Padomes 2014. gada 23. jūlija Regulu (ES) Nr. 910/2014 par elektronisko identifikāciju un uzticamības pakalpojumiem elektronisko darījumu veikšanai iekšējā tirgū (eIDAS)"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Ozols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Rinalds Celmiņš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Vispārējo lietu padomes 2022. gada 23. maija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Krūmiņa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Ārlietu padomes attīstības sadarbības ministru 2022. gada 20. maija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Madara Siliņa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Lauksaimniecības un zivsaimniecības ministru padomes 2022. gada 24.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22-TA-1320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citas valsts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airBaltic 2021. gada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Vitolds Jakovļevs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 Alexander Gauss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Siliņš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Nikolajs Sigurds Bulmanis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Pauls Cālītis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Āboliņš (AS "Air Baltic Corporation")</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2022-MK-DK-0517.docx</dc:title>
</cp:coreProperties>
</file>

<file path=docProps/custom.xml><?xml version="1.0" encoding="utf-8"?>
<Properties xmlns="http://schemas.openxmlformats.org/officeDocument/2006/custom-properties" xmlns:vt="http://schemas.openxmlformats.org/officeDocument/2006/docPropsVTypes"/>
</file>