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9. jūnijā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2023. gada 13. jūnijā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12:00-16:10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Militāro draudu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23-TA-1424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divām nedēļām atlikta) (iekļauts papildus)</w:t>
            </w:r>
            <w:r w:rsidR="00000000" w:rsidRPr="00000000" w:rsidDel="00000000">
              <w:rPr>
                <w:rtl w:val="0"/>
              </w:rPr>
              <w:t xml:space="preserve"> Informatīvais ziņojums "Par Eiropas Savienības absorbcijas kapacitāti un Latvijas interesēm, Eiropas Savienībai gatavojoties uzņemt jaunas dalībvalstis"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Lauris Paegle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Rožkalne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materiāltehnisko līdzekļu nodošanu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atklāta konkursa uz Eiropas Cilvēktiesību tiesas tiesneša amatu izsludināšanu un atlases komisijas izveidošanu"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21. jūnija noteikumos Nr. 377 "Noteikumi par garantiju programmu pret Ukrainu vērstās Krievijas militārās agresijas radīto ekonomisko seku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budžeta mērķdotācijas sadalījumu 2023. gadam to māksliniecisko kolektīvu vadītāju darba samaksai un valsts sociālās apdrošināšanas obligātajām iemaksām, kuru dibinātāji nav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2014. gada 15. jūlija noteikumos Nr. 398 "Noteikumi par valsts pensijas apmēra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darba dienu pārcelšanu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"Bīstamo izstrādājumu un bīstamo kravu gaisa pārvadājumu veikšanas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6. aprīļa noteikumos Nr. 343 "Noteikumi par lielgabarīta un smagsvara pārvadājumiem""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28. decembra noteikumos Nr. 1228 "Noteikumi par lielgabarīta un smagsvara pārvadājumu atļaujas izsniegšanas valsts nodevas apmēru, samaksas kārtību un atbrīvojumiem""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"Kalna-Saulītes" Iecavas pagastā, Bauskas novadā, daļas pirkšanu projekta "Eiropas standarta platuma 1435 mm dzelzceļa līnijas izbūves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23-TA-820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"Annas" Vecsaules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"Muižkrasti" Vecsaules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"Dabas aizsardzības pārvaldes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17. jūlija noteikumos Nr. 429 "Noteikumi par transportlīdzekļu sastāvdaļām un materiāliem, kuri drīkst saturēt svinu, dzīvsudrabu, kadmiju vai sešvērtīgā hroma savienojumus""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Farmācijas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2013. gada 17. decembra noteikumos Nr. 1524 "Noteikumi par valsts atbalstu lauksaimniecībai""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1. marta noteikumos Nr. 150 "Emisijas kvotu izsolīšanas instrumenta finansēto projektu atklāta konkursa "Siltumnīcefekta gāzu emisiju samazināšana mājsaimniecībās – atbalsts atjaunojamo energoresursu izmantošanai"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Centrālās vēlēšanu komisijas budžeta programmas 01.00.00 "Vispārējā vadība""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"Noteikumi par atkritumu apsaimniekošanas reģioniem"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Ķēniņš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Sniedze Sproģe (LPS)</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kandidatūras apstiprināšanu Starptautiskā privāttiesību unifikācijas institūta (UNIDROIT) Vadības padomes locekļa amatam"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Rožkalns (LIAA)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Jaunzeme (LIAA)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25. 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Jaunzeme (LIAA)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Rožkalns (LIAA)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Rožkalns (LIAA)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Jaunzeme (LIAA)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"Noteikumi par valsts profesionālās augstākās izglītības standartu"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un Eiropas Savienības atbalsta piešķiršanas kārtība Eiropas Lauksaimniecības fonda lauku attīstībai intervencē "Atbalsts ieguldījumiem mazajās lauku saimniecībās"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Jansone (ZM)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humānās palīdzības sniegšanu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"Grozījumi likumā "Par Latvijas Republikas Uzņēmumu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Zeile (TM)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Sandis Karelis (Latvijas Republikas Uzņēmumu reģistrs)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2018. gada 19. jūnija noteikumos Nr. 350 "Publiskas personas zemes nomas un apbūves tiesības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Berkolde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Apinīte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Sabīne Ālmane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Galviņš (Vēja enerģijas asociācija)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Savienības programmas Erasmus+ atbalsta pasākuma dalība Ekonomiskās sadarbības un attīstības organizācijas OECD Starptautiskā mācību vides pētījumā TALIS </w:t>
            </w:r>
            <w:r w:rsidR="00000000" w:rsidRPr="00000000" w:rsidDel="00000000">
              <w:rPr>
                <w:i w:val="1"/>
                <w:rtl w:val="0"/>
              </w:rPr>
              <w:t xml:space="preserve">(Teaching and Learning International Survey)</w:t>
            </w:r>
            <w:r w:rsidR="00000000" w:rsidRPr="00000000" w:rsidDel="00000000">
              <w:rPr>
                <w:rtl w:val="0"/>
              </w:rPr>
              <w:t xml:space="preserve"> dalības maksas nodrošināšanai nepieciešamo priekšfinansējumu 2023.-2024.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izsoļu ieņēmumu izmantošanu 2022.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23-TA-895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Savienības Tiesas 2022. gada 22. novembra spriedumu apvienotajās lietās C-37/20 un C-601/20 un patieso labuma guvēju ziņu turpmāku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Nacionālā veselības dienesta augstas gatavības projekta "E-Veselība jaunā kodola izveide" īstenošanas termiņa pagarināšanu"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Goba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Dreimanis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Agita Kalviņa (VAS)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problēmjautājumiem saistībā ar pašvaldību augstas gatavības investīciju projektu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neformālajā Eiropas Savienības Vispārējo lietu padomes 2023. gada 21.-22. jūnija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Elīza Beļauniece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Baltijas mazo un vidējo uzņēmumu sākotnējā publiskā piedāvājuma fonda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Jansone- Buka ("Attīstības finanšu institūcija Altum" 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Patvēruma, migrācijas un integrācijas fonda Tematiskā mehānisma Ārkārtas palīdzības finanšu instrumenta ("Emergency Assistance") projekta "Atbalsts pārvietotajām personām no Ukrainas Latvijā" ("Support to Displaced Persons from Ukraine in Latvia")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projektu "Plūdu risku novēršana Jēkabpilī"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Ķēniņš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akciju sabiedrības "Latvenergo" ziedojumu nodibinājumam "Svētku fonds" XXVII Vispārējo latviešu dziesmu un XVII Deju svētku savlaicīgai sagatavošanai un norisei"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Atbildes projekts Saeimas Aizsardzības, iekšlietu un korupcijas novēršanas komisijai (par Ministru kabineta 2013. gada 26. novembra noteikumiem Nr. 1354)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Solosteja (VID)</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vienotu pieeju Eiropas Savienības struktūru, biroju un aģentūru mītnesvietu izvēles procesam"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Elīza Beļauniece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Vides ministru padomes 2023. gada 20. jūnija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Ķēniņš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Arāja (ZM)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23-TA-1448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Eiropas Komisijas 2023. gada 19. aprīļa formālo paziņojumu pārkāpuma procedūras lietā Nr. INFR(2023)2028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Dina Buse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23-TA-1493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Eiropas Komisijas priekšlikumu Eiropas Parlamenta un Padomes Regulai ar ko groza Regulu (ES) 648/2012, (ES) 575/2013 un (ES) 2017/1131 attiecībā uz pasākumiem, lai mazinātu pārmērīgas riska pozīcijas attiecībā uz trešo valstu centrālajiem darījumu partneriem un uzlabotu Savienības tīrvērtes tirgu efektivitātiun Eiropas Parlamenta un Padomes Direktīvai ar ko groza Direktīvu 2009/65/ES, 2013/36/ES un (ES) 2019/2034 groza attiecībā uz pieeju koncentrācijas riskam ar centrālajiem darījumu partneriem un darījuma partnera riskam atvasināto instrumentu darījumos, kuriem tīrvērte veikta centralizēti"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Aivis Hammers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Imants Tiesnieks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23-TA-1494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"Priekšlikums Eiropas Parlamenta un Padomes regulai par finanšu noteikumiem, ko piemēro Savienības vispārējam budžetam (pārstrādātais variants)"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Antra Esenberga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Ruta Konstante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23-TA-1495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Eiropas Komisijas priekšlikumu tiesību aktu pakotnei par iekļaušanu biržas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Imants Tiesnieks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23-TA-1496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2023. gada 15. jūnija Euro grupas un 2023. gada 16. jūnija Eiropas Savienības Ekonomisko un finanšu jautājumu padomes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Irēna Blauberga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Kristaps Žīgurs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Āmare - Pilka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"Priekšlikums Eiropas Parlamenta un Padomes Direktīvai, ar ko groza Direktīvu 1999/62/EK, Padomes Direktīvu 1999/37/EK un Direktīvu (ES) 2019/520 attiecībā uz CO</w:t>
            </w:r>
            <w:r w:rsidR="00000000" w:rsidRPr="00000000" w:rsidDel="00000000">
              <w:rPr>
                <w:vertAlign w:val="subscript"/>
                <w:rtl w:val="0"/>
              </w:rPr>
              <w:t xml:space="preserve">2</w:t>
            </w:r>
            <w:r w:rsidR="00000000" w:rsidRPr="00000000" w:rsidDel="00000000">
              <w:rPr>
                <w:rtl w:val="0"/>
              </w:rPr>
              <w:t xml:space="preserve"> emisiju klasi lielas noslodzes transportlīdzekļiem ar piekabēm"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Tālivaldis Vectirāns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"2023. gada Eiropas semestris: Ieteikumi ES Padomes rekomendācijām par 2023. gada Nacionālajām reformu programmām un Padomes viedokļi par atjaunotām Stabilitātes vai Konverģences 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Česlavs Gržibovskis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Transporta, telekomunikāciju un enerģētikas ministru padomes 2023. gada 19. jūnija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"Grozījums Ministru kabineta 2022. gada 27. jūnija rīkojumā Nr. 461 "Par 1. ranga aizsardzības atašeja Ukrainā, Moldovas Republikā un Baltkrievijas Republikā dienesta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23-TA-1326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Viedokļa projekts Administratīvajai rajona tiesai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23-TA-1353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Viedokļa projekts Administratīvajai rajona tiesai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23-TA-1352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A420167223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23-TA-1447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Satversmes tiesai lietā Nr. 2022-20-01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Ministru kabineta piekrišanu balsojumam Eiropas Stabilitātes mehānisma Valdes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Irēna Blauberga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Klinta Krauze-Tola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23-TA-1382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2024. gada Eiropas Parlamenta vēlēšanu nodrošināšanu un par turpmāko atbalstu vēlēšanu organizēšanā"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Saulīte (CVK)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Laura Gintere (VARAM)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2023-MK-DK-0613.docx</dc:title>
</cp:coreProperties>
</file>

<file path=docProps/custom.xml><?xml version="1.0" encoding="utf-8"?>
<Properties xmlns="http://schemas.openxmlformats.org/officeDocument/2006/custom-properties" xmlns:vt="http://schemas.openxmlformats.org/officeDocument/2006/docPropsVTypes"/>
</file>