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right"/>
        <w:spacing w:after="280" w:afterAutospacing="0"/>
        <w:spacing w:lineRule="auto" w:line="240"/>
        <w:pBdr/>
      </w:pPr>
      <w:r w:rsidR="00000000" w:rsidRPr="00000000" w:rsidDel="00000000">
        <w:rPr>
          <w:rtl w:val="0"/>
        </w:rPr>
        <w:t xml:space="preserve"/>
      </w:r>
      <w:r w:rsidR="00000000" w:rsidRPr="00000000" w:rsidDel="00000000">
        <w:rPr>
          <w:rtl w:val="0"/>
        </w:rPr>
        <w:t xml:space="preserve">APSTIPRINU</w:t>
      </w:r>
    </w:p>
    <w:p w:rsidP="00000000" w:rsidRDefault="00000000" w:rsidR="00000000" w:rsidRPr="00000000" w:rsidDel="00000000">
      <w:pPr>
        <w:contextualSpacing w:val="0"/>
        <w:jc w:val="right"/>
        <w:spacing w:after="480" w:afterAutospacing="0"/>
        <w:spacing w:lineRule="auto" w:line="240"/>
        <w:pBdr/>
      </w:pPr>
      <w:r w:rsidR="00000000" w:rsidRPr="00000000" w:rsidDel="00000000">
        <w:rPr>
          <w:rtl w:val="0"/>
        </w:rPr>
        <w:t xml:space="preserve"/>
      </w:r>
      <w:r w:rsidR="00000000" w:rsidRPr="00000000" w:rsidDel="00000000">
        <w:rPr>
          <w:rtl w:val="0"/>
        </w:rPr>
        <w:t xml:space="preserve">Iekšlietu ministrs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30. janvārī</w:t>
      </w:r>
    </w:p>
    <w:p w:rsidP="00000000" w:rsidRDefault="00000000" w:rsidR="00000000" w:rsidRPr="00000000" w:rsidDel="00000000">
      <w:pPr>
        <w:contextualSpacing w:val="0"/>
        <w:jc w:val="center"/>
        <w:spacing w:before="560" w:beforeAutospacing="0"/>
        <w:spacing w:after="56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LATVIJAS REPUBLIKAS MINISTRU KABINETA</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SĒDES</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DARBA KĀRTĪBA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2026. gada 3. februārī</w:t>
      </w:r>
    </w:p>
    <w:p w:rsidP="00000000" w:rsidRDefault="00000000" w:rsidR="00000000" w:rsidRPr="00000000" w:rsidDel="00000000">
      <w:pPr>
        <w:contextualSpacing w:val="0"/>
        <w:jc w:val="center"/>
        <w:spacing w:after="280" w:afterAutospacing="0"/>
        <w:spacing w:lineRule="auto" w:line="240"/>
        <w:pBdr/>
      </w:pPr>
      <w:r w:rsidR="00000000" w:rsidRPr="00000000" w:rsidDel="00000000">
        <w:rPr>
          <w:rtl w:val="0"/>
        </w:rPr>
        <w:t xml:space="preserve"/>
      </w:r>
      <w:r w:rsidR="00000000" w:rsidRPr="00000000" w:rsidDel="00000000">
        <w:rPr>
          <w:rtl w:val="0"/>
        </w:rPr>
        <w:t xml:space="preserve">plkst. 12:00-12:40</w:t>
      </w:r>
    </w:p>
    <w:tbl>
      <w:tblPr>
        <w:tblStyle w:val="DefaultTable"/>
        <w:bidiVisual w:val="0"/>
        <w:tblW w:w="113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TA Lieta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Jautājums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Ziņo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Uzaicināti</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1. Saskaņotie tiesību aktu projekti (A)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apropriācijas pārdali no budžeta resora "74. Gadskārtējā valsts budžeta izpildes procesā pārdalāmais finansējums" programmas 24.00.00 "Valsts aizsardzības un drošības fonds""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apropriācijas pārdali no budžeta resora "74. Gadskārtējā valsts budžeta izpildes procesā pārdalāmais finansējums" programmas 24.00.00 "Valsts aizsardzības un drošības fonds""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25-TA-2720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finansējuma piešķiršanu Mākslīgā intelekta centram ar aizsardzības nozari saistītu uzdevumu izpildei 2026.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25-TA-2952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"Grozījums Ministru kabineta 2020. gada 22. septembra noteikumos Nr. 589 "Iekšlietu ministrijas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25-TA-1942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2025. gada 8. jūlija noteikumos Nr. 427 "Eiropas Savienības kohēzijas politikas programmas 2021.–2027. gadam 2.1.3. specifiskā atbalsta mērķa "Veicināt pielāgošanos klimata pārmaiņām, risku novēršanu un noturību pret katastrofām" 2.1.3.3. pasākuma "Katastrofu risku mazināšanas pasākumi" otrās projektu iesniegumu atlases kārtas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25-TA-2923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2022. gada 18. janvāra noteikumos Nr. 37 "Kriminālizlūkošanas atbalsta informācijas sistēmas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valstij piekritīgo transportlīdzekļu nodošanu bez atlīdzības Ukrainai"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25-TA-1784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"Grozījumi Ministru kabineta 2024. gada 4. jūnija rīkojumā Nr. 439 "Par 2.1.2.1.i. investīcijas projekta "Vienotā kontaktu centra platformas (112) un Elektronisko notikumu žurnālu valsts un pašvaldību līmenī integrācija" pases un centralizētās funkcijas vai koplietošanas pakalpojuma attīstības plāna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25-TA-986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2014. gada 23. decembra noteikumos Nr. 805 "Prognozējamas invaliditātes, invaliditātes un darbspēju zaudējuma noteikšanas un invaliditāti apliecinoša dokumenta izsniegšanas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Uzulnieks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25-TA-1139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2016. gada 1. novembra noteikumos Nr. 698 "Civilās aviācijas personāla veselības pārbaudes veikšanas, veselības apliecības izsniegšanas, aviācijas medicīnas ekspertu un aviācijas medicīnas centru sertificēšanas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Lāce (SAM)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25-TA-3002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nekustamā īpašuma "Zvirgzdi" Babītes pagastā, Mārupes novadā, daļas pirkšanu valsts galvenā autoceļa A9 "Rīga–Liepāja" satiksmes drošības uzlabošanas pasākumu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Lāce (SAM)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25-TA-3003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nekustamo īpašumu atsavināšanu valsts reģionālā autoceļa P53 "Duči–Limbaži" pārbūves projekta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Lāce (SAM)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25-TA-1913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2023. gada 9. maija noteikumos Nr. 239 "Valsts un Eiropas Savienības atbalsta piešķiršanas kārtība pasākumā "Kontrole un noteikumu izpilde"""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Melnis (ZM)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25-TA-2815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2022. gada 20. septembra noteikumos Nr. 587 "Valsts un Eiropas Savienības atbalsta piešķiršanas kārtība pasākumam "Atbalsts zvejniekiem piekrastes zvejā"""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Melnis (ZM)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25-TA-2816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2022. gada 16. augusta noteikumos Nr. 509 "Valsts un Eiropas Savienības atbalsta piešķiršanas kārtība sabiedrības virzītas vietējās attīstības stratēģiju 2023.–2027. gadam sagatavošanai un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Melnis (ZM)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23-TA-3244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2015. gada 1. decembra noteikumos Nr. 685 "Prasības uztura bagātinātājiem""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Melnis (ZM)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25-TA-2991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"Eiropas Savienības ārkārtas atbalsta piešķiršanas kārtība nelabvēlīgu klimatisko apstākļu radīto ekonomisko seku mazināšanai augļkopības, dārzeņkopības un sēklaudzēšanas nozarē"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Melnis (ZM)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 Saskaņotie tiesību aktu projekti (B)</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25-TA-3027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2014. gada 2. septembra noteikumos Nr. 529 "Ēku būvnoteikumi""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Olga Feldmane (EM)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25-TA-1652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"Noteikumi par atbalstu projektiem rūpniecisko spēju uzlabošanai"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Anete Lūsare (Biedrība "Latvijas Drošības un aizsardzības industriju federācija")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Elīna Egle-Ločmele (Biedrība "Latvijas Drošības un aizsardzības industriju federācija")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"Par Latvijas Republikas valdības un Francijas Republikas valdības līgumu par kino kopražojumiem"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Lāce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 Informatīvie ziņojumi</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24-TA-3242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Informatīvais ziņojums "Elektronisko sakaru nozares attīstības plāna 2021.-2027. 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Lāce (SAM)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Agnese Zariņa (SAM)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25-TA-1834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"Sabiedrības veselības pamatnostādņu 2021.-2027. gadam īstenošanas vidusposma no 2021.-2024. gadam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Čudars (VM)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Eiropas Savienības Iekšējā tirgus un rūpniecības ministru 2026. gada 2.–3. februāra neformālajā sanāksmē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Iveta Strupkāja (EM)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Eiropas Savienības Vides ministru 2026. gada 5. un 6. februāra neformālajā sanāksmē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Melnis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Līga Kurevska (KEM)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Kopīgo nodomu deklarācijas par pārrobežu sadarbību atjaunīgās elektroenerģijas un infrastruktūras jomā parakstīšanu"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Melnis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Līga Kurevska (KEM)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 Ministru kabineta lieta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Atbildes projekts Saeimas Tautsaimniecības, agrārās, vides un reģionālās politikas komisijai (par priekšlikumu likumprojekta ''Grozījumi Ceļu satiksmes likumā'' trešajam lasījumam)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Lāce (SAM)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Tālivaldis Vectirāns (SAM)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 Ar dalību Eiropas Savienībā saistītie jautājumi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26-TA-166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Latvijas Republikas nacionālā pozīcija "Par Latvijas atbalstu rezolūcijai, ar kuru izveido Eiropas Padomes paplašināto daļējo nolīgumu par Īpašā tribunāla agresijas noziegumam pret Ukrainu Pārvaldības komiteju"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 Braže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nacionālā pozīcija "Par Eiropas Komisijas paziņojumu "ES programma pilsētām: izaugsmes un labklājības veicināšana""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Čudars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Ilze Oša (VARAM)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26-TA-164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nostājas projekts par Eiropas Komisijas 2025. gada 11. decembra formālo paziņojumu pārkāpuma procedūras lietā Nr. INFR(2025)2197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Didzis Brūklītis (EM)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Latvijas Republikas nacionālā pozīcija "Patērētāju tiesību aizsardzības programma 2030. gadam un rīcības plāns patērētājiem vienotajā tirgū "Jauns impulss patērētāju aizsardzībai, konkurētspējai un ilgtspējīgai izaugsmei""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Marina Blašķe (EM)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6. Ministru kabineta lieta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25-TA-2824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"Par nekustamā īpašuma atsavināšanu valsts aizsardzības vajadzībām"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26-TA-97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Rīkojuma projekts "Par Ministru kabineta lēmuma pieņemšanas termiņa pagarinājumu"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 Braže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26-TA-162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Rīkojuma projekts "Grozījumi Ministru kabineta 2025. gada 25. jūlija rīkojumā Nr. 455 "Par darba grupu memoranda izpildes uzraudzībai un koordinācijai""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26-TA-222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Ministru kabineta 2026. gada 20. janvāra sēdes protokollēmuma (prot. Nr. 2 36. §) 4. un 8. punktā dotā uzdevuma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Lāce (SAM)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7. Ministru kabineta lieta (slēgtā daļa Drošo sarunu zālē)
</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Konfidenciāli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 Braže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26-TA-3k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Par Eiropas Cilvēktiesību tiesas spriedumu lietā </w:t>
            </w:r>
            <w:r w:rsidR="00000000" w:rsidRPr="00000000" w:rsidDel="00000000">
              <w:rPr>
                <w:i w:val="1"/>
                <w:rtl w:val="0"/>
              </w:rPr>
              <w:t xml:space="preserve">M.A. pret Latviju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 Braže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Elīna Luīze Vītola (ĀM)</w:t>
            </w:r>
          </w:p>
        </w:tc>
      </w:tr>
    </w:tbl>
    <w:sectPr>
      <w:headerReference r:id="rId7" w:type="default"/>
      <w:headerReference r:id="rId8" w:type="first"/>
      <w:footerReference r:id="rId2" w:type="default"/>
      <w:footerReference r:id="rId3" w:type="first"/>
      <w:titlePg w:val="true"/>
      <w:pgSz w:w="11908" w:h="16833" w:orient="portrait"/>
      <w:pgMar w:top="1133" w:bottom="1133" w:left="425" w:right="14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2026-MK-DK-0203.docx</dc:title>
</cp:coreProperties>
</file>

<file path=docProps/custom.xml><?xml version="1.0" encoding="utf-8"?>
<Properties xmlns="http://schemas.openxmlformats.org/officeDocument/2006/custom-properties" xmlns:vt="http://schemas.openxmlformats.org/officeDocument/2006/docPropsVTypes"/>
</file>