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 martā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8. martā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14:30-17:10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0.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Sevišķi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Paškēvičs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Sevišķi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Paškēvičs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Saeimas lēmumprojekts "Par termiņa pagarināšanu Latvijas Nacionālo bruņoto spēku karavīru dalībai pret teroristisko organizāciju ISIL/Da’esh vērstajā starptautiskās koalīcijas militārajā operācijā Inherent Resolve"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Paškēvičs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2021. gada 6. jūlija noteikumos Nr. 508 "Kritiskās infrastruktūras, tajā skaitā Eiropas kritiskās infrastruktūras, apzināšanas, drošības pasākumu un darbības nepārtrauktības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militāri patriotiskajām organizācijām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finansējumu līguma par sabiedriski svarīgu funkciju veikšanas atbalsta saistību uzlikšanu SIA "Ventspils lidosta" izpildes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2010. gada 20. jūlija noteikumos Nr. 657 "Kārtība, kādā izsniedz vai atsaka izsniegt stratēģiskas nozīmes preču licences un citus ar stratēģiskas nozīmes preču apriti saistītos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17. janvāra noteikumos Nr. 30 "Jaunuzņēmumu darbības vērtēšanas komisijas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 augusta noteikumos Nr. 518 "Noteikumi par sēklas kapitāla, sākuma kapitāla un izaugsmes kapitāla fondiem saimnieciskās darbības veicēju izveides, attīstības un konkurētspējas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12. aprīļa noteikumos Nr. 226 "Noteikumi par akcelerācijas fondiem saimnieciskās darbības veicēju izveides, attīstības un konkurētspējas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2. septembra noteikumos Nr. 561 "Noteikumi par elektroenerģijas ražošanu, uzraudzību un cenu noteikšanu, ražojot elektroenerģiju koģenerācijā""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Apaņuks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Neimanis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Skoruks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2. septembra noteikumos Nr. 560 "Noteikumi par elektroenerģijas ražošanu, izmantojot atjaunojamos energoresursus, kā arī par cenu noteikšanas kārtību un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Apaņuks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Neimanis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Skoruks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2003. gada 16. septembra noteikumos Nr. 528 "Izglītības un zinātnes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valsts valodas zināšanu apjomu un valsts valodas prasmes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2020. gada 1. decembra rīkojuma Nr. 713 "Par Nacionālās identitātes, pilsoniskās sabiedrības un integrācijas politikas pamatnostādņu īstenošanas uzraudzības padomi" atzīšanu par spēku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Valsts fondēto pensiju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27. marta noteikumos Nr. 173 "Noteikumi par sociālās atstumtības riskam pakļauto iedzīvotāju grupām un sociālā uzņēmuma statusa piešķiršanas, reģistrēšanas un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13. jūnija noteikumos Nr. 338 "Prasības sociālo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Publiskas personas mantas atsavināšanas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Igaunijas–Latvijas pārrobežu sadarbības programmas 2021.–2027. gadam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finansējuma piešķiršanu Gulbenes novada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2022. gada 18. janvāra rīkojumā Nr. 33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2010. gada 16. marta noteikumos Nr. 264 "Īpaši aizsargājamo dabas teritoriju vispārējie aizsardzības un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atbalstīto pašvaldību investīciju projektu jaunas pirmsskolas izglītības iestādes būvniecībai, kuram piešķirams valsts budžeta aizdevums"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2013. gada 3. janvāra noteikumos Nr. 17 "Pievienotās vērtības nodokļa likuma normu piemērošanas kārtība un atsevišķas prasības pievienotās vērtības nodokļa maksāšanai un administrēšanai""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11. februāra noteikumos Nr. 103 "Noteikumi par atbalsta programmu viena dzīvokļa dzīvojamo māju atjaunošanai un energoefektivitātes paaugstināšanai""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atklāta konkursa izsludināšanu uz Korupcijas novēršanas un apkarošanas biroja priekšnieka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19. augusta noteikumos Nr. 500 "Vispārīgie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 (iekļauts papildus)</w:t>
            </w:r>
            <w:r w:rsidR="00000000" w:rsidRPr="00000000" w:rsidDel="00000000">
              <w:rPr>
                <w:rtl w:val="0"/>
              </w:rPr>
              <w:t xml:space="preserve"> Likumprojekts "Grozījumi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Vilnis Vītoliņš (IEM)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Priede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 (iekļauts papildus)</w:t>
            </w:r>
            <w:r w:rsidR="00000000" w:rsidRPr="00000000" w:rsidDel="00000000">
              <w:rPr>
                <w:rtl w:val="0"/>
              </w:rPr>
              <w:t xml:space="preserve"> Noteikumu projekts "Grozījumi Ministru kabineta 2017. gada 22. augusta noteikumos Nr. 495 "Darbības programmas "Izaugsme un nodarbinātība" 4.3.1. specifiskā atbalsta mērķa "Veicināt energoefektivitāti un vietējo AER izmantošanu centralizētajā siltumapgādē"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"Azartspēļu un izložu politikas pamatnostādņu 2021.-2027. gadam darba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Lazdiņa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Vērzemnieks (LSBA)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"Par Ārlietu ministrijas augstas gatavības projektiem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administratīvā sloga mazināšanas pasākumiem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Melišus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Erasmus+ K3 strukturālo reformu programmas apstiprinātā projekta Atbalsts Eiropas absolventu monitoringa iniciatīvas turpmākai īstenošanai līdzfinansējumu 2022.–2024.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Jansone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kultūras ministru 2022. gada 7. un 8. marta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Sarmīte Catlaka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situāciju prioritāri izbūvējamo valsts robežas joslas posmu uz valsts sauszemes robežas gar Latvijas Republikas – Baltkrievijas Republikas valsts robežu izbūvē"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Ivanovskis-Pigits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Renārs Griškevičs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nacionālās koncertzāles projekta īstenošanas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Šumeiko (KM)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Palčevska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Zanda Stara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Ojārs Valkers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Zavadska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nacionālās koncertzāles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Palčevska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Zanda Stara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Šumeiko (KM)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Ojārs Valkers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Zavadska (VNI)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ieņēmumu dienesta sniegto atbalstu Covid-19 krīzes pārvarēšanai"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Latvijas Republikas nostājas projekts uz Eiropas Komisijas 2022. gada 27. janvāra formālo paziņojumu pārkāpuma procedūras lietā Nr. INFR(2022)0126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Latvijas Republikas nacionālā pozīcija "Par priekšlikumu Eiropas Parlamenta un Padomes direktīvai par dzimumu līdzsvara uzlabošanu biržā kotēto uzņēmumu direktoru vidū un saistītiem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Latvijas Republikas nacionālā pozīcija "Par priekšlikumu Eiropas Parlamenta un Padomes direktīvai par darba nosacījumu uzlabošanu platformu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22-TA-720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Eiropas Komisijas tiesību aktu priekšlikumu kopumu Eiropas Savienības finanšu sektora darbības regulējuma grozījumiem, lai stiprinātu sektora finanšu stabilitāti, kā arī veicinātu ekonomikas finansēšanu, atkopjoties no COVID-19 izraisītās krīzes"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3 "Par Eiropas nākotnes konferences 2022. gada 11.-12. marta plenārsēdē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Didzis Stāvausis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Padomes īstenošanas lēmuma projektu, ar ko nosaka, ka pastāv no Ukrainas pārvietotu personu masveida pieplūdums 2001. gada 21. jūlija Padomes direktīvas 2001/55/EK 5. panta izpratnē, un ar ko šīm personām ievieš pagaidu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"Priekšlikums Eiropas Parlamenta un Padomes Direktīvai par patēriņa kredītiem"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22-TA-774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priekšlikumu Padomes direktīvai par globāla minimāla nodokļu līmeņa nodrošināšanu starptautiskām grupām Savienībā"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Birums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Kokenbergs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21-TA-979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ar valsts nekustamo īpašumu Vikingu ielā 24A, Jūrmalā"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Palčevska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Zanda Stara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Ojārs Valkers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Zavadska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Toms Dreika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infrastruktūras savienošanas instrumenta pirmā, otrā un trešā projektu uzsaukuma finansējuma apmēru Rail Baltica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Bērziņa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22-TA-566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A420143822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22-TA-567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A420143422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22-TA-673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A420146522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22-TA-588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A420143522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22-TA-668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A420146622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Forda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22-TA-726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22-TA-647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22-TA-754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Viedokļa projekts Administratīvajai apgabaltiesai lietā Nr. A420287521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22-TA-757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radiācijas līmeņa kontroli Latvijā un par gatavību un rīcību radiācijas avāriju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Elita Baklāne - Ansberga (VVD)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Natālija Cudečka-Puriņa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Ķēniņš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Šatrovska (VVD)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22-TA-769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dabasgāzes apgādes drošuma aktuālo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Bariss (Conexus Baltic Grid)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22-TA-772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22-TA-644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uzņemošās valsts atbalsta nodrošināšanu un uzņemošās valsts atbalsta vadības centra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2022-MK-DK-0308.docx</dc:title>
</cp:coreProperties>
</file>

<file path=docProps/custom.xml><?xml version="1.0" encoding="utf-8"?>
<Properties xmlns="http://schemas.openxmlformats.org/officeDocument/2006/custom-properties" xmlns:vt="http://schemas.openxmlformats.org/officeDocument/2006/docPropsVTypes"/>
</file>